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ED01" w14:textId="35FEDC99" w:rsidR="00881EC6" w:rsidRDefault="00881EC6"/>
    <w:p w14:paraId="7E8B9361" w14:textId="77777777" w:rsidR="00881EC6" w:rsidRDefault="00881EC6"/>
    <w:p w14:paraId="32F6C983" w14:textId="77777777" w:rsidR="00881EC6" w:rsidRPr="00881EC6" w:rsidRDefault="00881EC6" w:rsidP="00881EC6">
      <w:p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Consignes </w:t>
      </w:r>
      <w:r w:rsidRPr="00881EC6">
        <w:rPr>
          <w:rFonts w:ascii="Nunito" w:eastAsia="Times New Roman" w:hAnsi="Nunito" w:cs="Times New Roman"/>
          <w:color w:val="4B5563"/>
          <w:kern w:val="0"/>
          <w:lang w:eastAsia="fr-FR"/>
          <w14:ligatures w14:val="none"/>
        </w:rPr>
        <w:br/>
        <w:t>Donnez à chaque équipe un petit tableau blanc et un feutre à effacer. </w:t>
      </w:r>
    </w:p>
    <w:p w14:paraId="409D750A" w14:textId="77777777" w:rsidR="00881EC6" w:rsidRPr="00881EC6" w:rsidRDefault="00881EC6" w:rsidP="00881EC6">
      <w:p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Posez une question et chaque équipe répond sur son tableau, sans montrer sa réponse aux autres.</w:t>
      </w:r>
    </w:p>
    <w:p w14:paraId="739FE14A" w14:textId="77777777" w:rsidR="00881EC6" w:rsidRPr="00881EC6" w:rsidRDefault="00881EC6" w:rsidP="00881EC6">
      <w:p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Si des équipes ont répondu juste, elles gagnent un bonbon ! Si des équipes répondent incorrectement, elles ne gagnent rien.</w:t>
      </w:r>
    </w:p>
    <w:p w14:paraId="5792B9DC" w14:textId="77777777" w:rsidR="00881EC6" w:rsidRPr="00881EC6" w:rsidRDefault="00881EC6" w:rsidP="00881EC6">
      <w:p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Questions :</w:t>
      </w:r>
    </w:p>
    <w:p w14:paraId="32F10F01"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Dans quelle partie de la Bible se trouve l'histoire ? L'ancien testament</w:t>
      </w:r>
    </w:p>
    <w:p w14:paraId="64D96A49"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Dans quel livre de la Bible se trouve l'histoire ? Daniel</w:t>
      </w:r>
    </w:p>
    <w:p w14:paraId="03CF52F5"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Comment s'appelle le roi de l'histoire ? </w:t>
      </w:r>
      <w:proofErr w:type="spellStart"/>
      <w:r w:rsidRPr="00881EC6">
        <w:rPr>
          <w:rFonts w:ascii="Nunito" w:eastAsia="Times New Roman" w:hAnsi="Nunito" w:cs="Times New Roman"/>
          <w:color w:val="4B5563"/>
          <w:kern w:val="0"/>
          <w:lang w:eastAsia="fr-FR"/>
          <w14:ligatures w14:val="none"/>
        </w:rPr>
        <w:t>Nabucodonosor</w:t>
      </w:r>
      <w:proofErr w:type="spellEnd"/>
    </w:p>
    <w:p w14:paraId="43AE2BB7"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Pourquoi l'appelle-t-on aussi </w:t>
      </w:r>
      <w:proofErr w:type="spellStart"/>
      <w:r w:rsidRPr="00881EC6">
        <w:rPr>
          <w:rFonts w:ascii="Nunito" w:eastAsia="Times New Roman" w:hAnsi="Nunito" w:cs="Times New Roman"/>
          <w:color w:val="4B5563"/>
          <w:kern w:val="0"/>
          <w:lang w:eastAsia="fr-FR"/>
          <w14:ligatures w14:val="none"/>
        </w:rPr>
        <w:t>Nebucanedtsar</w:t>
      </w:r>
      <w:proofErr w:type="spellEnd"/>
      <w:r w:rsidRPr="00881EC6">
        <w:rPr>
          <w:rFonts w:ascii="Nunito" w:eastAsia="Times New Roman" w:hAnsi="Nunito" w:cs="Times New Roman"/>
          <w:color w:val="4B5563"/>
          <w:kern w:val="0"/>
          <w:lang w:eastAsia="fr-FR"/>
          <w14:ligatures w14:val="none"/>
        </w:rPr>
        <w:t xml:space="preserve"> ? C'est une simple question de phonétique, et de francisation du nom par rapport à une version plus près du nom original en persan. En bref, c'est une autre traduction biblique du mot qui vient du Persan.</w:t>
      </w:r>
    </w:p>
    <w:p w14:paraId="0BCFD37D"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Pourquoi Daniel est à Babylone, un pays </w:t>
      </w:r>
      <w:proofErr w:type="spellStart"/>
      <w:r w:rsidRPr="00881EC6">
        <w:rPr>
          <w:rFonts w:ascii="Nunito" w:eastAsia="Times New Roman" w:hAnsi="Nunito" w:cs="Times New Roman"/>
          <w:color w:val="4B5563"/>
          <w:kern w:val="0"/>
          <w:lang w:eastAsia="fr-FR"/>
          <w14:ligatures w14:val="none"/>
        </w:rPr>
        <w:t>étanger</w:t>
      </w:r>
      <w:proofErr w:type="spellEnd"/>
      <w:r w:rsidRPr="00881EC6">
        <w:rPr>
          <w:rFonts w:ascii="Nunito" w:eastAsia="Times New Roman" w:hAnsi="Nunito" w:cs="Times New Roman"/>
          <w:color w:val="4B5563"/>
          <w:kern w:val="0"/>
          <w:lang w:eastAsia="fr-FR"/>
          <w14:ligatures w14:val="none"/>
        </w:rPr>
        <w:t> ? Parce que le peuple d'Israël qui s'est fait envahir par des autres nations qui les ont déportés à Babylone. (A cause de son manque d'écoute et d'obéissance aux prophètes, Dieu les a fait partir de leur terre).</w:t>
      </w:r>
    </w:p>
    <w:p w14:paraId="3EF12B3E"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Pourquoi le roi a fait changer le nom de Daniel et ses amis ? Parce que c'était la coutume des vainqueurs de donner un nouveau nom persan aux vaincus, pour forcer à l'assimilation après la déportation.</w:t>
      </w:r>
    </w:p>
    <w:p w14:paraId="4514B247"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Que faisait Daniel à la cour du roi ? Il avait le commandement de toute la province de Babylone, et il était chef suprême de tous les sages de Babylone. Daniel pria le roi de remettre l'intendance de la province de Babylone à </w:t>
      </w:r>
      <w:proofErr w:type="spellStart"/>
      <w:r w:rsidRPr="00881EC6">
        <w:rPr>
          <w:rFonts w:ascii="Nunito" w:eastAsia="Times New Roman" w:hAnsi="Nunito" w:cs="Times New Roman"/>
          <w:color w:val="4B5563"/>
          <w:kern w:val="0"/>
          <w:lang w:eastAsia="fr-FR"/>
          <w14:ligatures w14:val="none"/>
        </w:rPr>
        <w:t>Schadrac</w:t>
      </w:r>
      <w:proofErr w:type="spellEnd"/>
      <w:r w:rsidRPr="00881EC6">
        <w:rPr>
          <w:rFonts w:ascii="Nunito" w:eastAsia="Times New Roman" w:hAnsi="Nunito" w:cs="Times New Roman"/>
          <w:color w:val="4B5563"/>
          <w:kern w:val="0"/>
          <w:lang w:eastAsia="fr-FR"/>
          <w14:ligatures w14:val="none"/>
        </w:rPr>
        <w:t xml:space="preserve">, </w:t>
      </w:r>
      <w:proofErr w:type="spellStart"/>
      <w:r w:rsidRPr="00881EC6">
        <w:rPr>
          <w:rFonts w:ascii="Nunito" w:eastAsia="Times New Roman" w:hAnsi="Nunito" w:cs="Times New Roman"/>
          <w:color w:val="4B5563"/>
          <w:kern w:val="0"/>
          <w:lang w:eastAsia="fr-FR"/>
          <w14:ligatures w14:val="none"/>
        </w:rPr>
        <w:t>Méschac</w:t>
      </w:r>
      <w:proofErr w:type="spellEnd"/>
      <w:r w:rsidRPr="00881EC6">
        <w:rPr>
          <w:rFonts w:ascii="Nunito" w:eastAsia="Times New Roman" w:hAnsi="Nunito" w:cs="Times New Roman"/>
          <w:color w:val="4B5563"/>
          <w:kern w:val="0"/>
          <w:lang w:eastAsia="fr-FR"/>
          <w14:ligatures w14:val="none"/>
        </w:rPr>
        <w:t xml:space="preserve"> et Abed </w:t>
      </w:r>
      <w:proofErr w:type="spellStart"/>
      <w:r w:rsidRPr="00881EC6">
        <w:rPr>
          <w:rFonts w:ascii="Nunito" w:eastAsia="Times New Roman" w:hAnsi="Nunito" w:cs="Times New Roman"/>
          <w:color w:val="4B5563"/>
          <w:kern w:val="0"/>
          <w:lang w:eastAsia="fr-FR"/>
          <w14:ligatures w14:val="none"/>
        </w:rPr>
        <w:t>Nego</w:t>
      </w:r>
      <w:proofErr w:type="spellEnd"/>
      <w:r w:rsidRPr="00881EC6">
        <w:rPr>
          <w:rFonts w:ascii="Nunito" w:eastAsia="Times New Roman" w:hAnsi="Nunito" w:cs="Times New Roman"/>
          <w:color w:val="4B5563"/>
          <w:kern w:val="0"/>
          <w:lang w:eastAsia="fr-FR"/>
          <w14:ligatures w14:val="none"/>
        </w:rPr>
        <w:t>. Et Daniel était à la cour du roi.</w:t>
      </w:r>
    </w:p>
    <w:p w14:paraId="460835F1"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En quel métal était la statue ? En or</w:t>
      </w:r>
    </w:p>
    <w:p w14:paraId="440A4AD2"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Pourquoi le roi Nabuchodonosor a-t-il fait faire une statue en or ? Parce qu'il se sentait trop important et, car les gens de ce pays, adoraient les idoles.</w:t>
      </w:r>
    </w:p>
    <w:p w14:paraId="59E5462F"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Quelle était la hauteur de la statue ? 27 mètres et demi</w:t>
      </w:r>
    </w:p>
    <w:p w14:paraId="4BC2687E"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Quelle était la largeur de la statue ? 2,70 mètres</w:t>
      </w:r>
    </w:p>
    <w:p w14:paraId="7C2F876E"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Qu'a demandé le roi à la population lorsqu'ils étaient devant la statue ? De s'agenouiller et de l'adorer</w:t>
      </w:r>
    </w:p>
    <w:p w14:paraId="466B891C"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Quel châtiment était réservé pour ceux qui n'adoreraient pas la statue ? Ils iraient dans une fournaise ardente</w:t>
      </w:r>
    </w:p>
    <w:p w14:paraId="2677E4A5"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lastRenderedPageBreak/>
        <w:t>Comment les gens savaient à quel moment ils devaient s'agenouiller devant la statue ? Lorsque les trompettes sonnaient, puis des instruments de musique</w:t>
      </w:r>
    </w:p>
    <w:p w14:paraId="608B4FE0"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Combien de compagnons Daniel a-t-il, qui croient au même Dieu que lui ? Deux</w:t>
      </w:r>
    </w:p>
    <w:p w14:paraId="5B843E95"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Comment s'appelaient-ils ? Hanania, </w:t>
      </w:r>
      <w:proofErr w:type="spellStart"/>
      <w:r w:rsidRPr="00881EC6">
        <w:rPr>
          <w:rFonts w:ascii="Nunito" w:eastAsia="Times New Roman" w:hAnsi="Nunito" w:cs="Times New Roman"/>
          <w:color w:val="4B5563"/>
          <w:kern w:val="0"/>
          <w:lang w:eastAsia="fr-FR"/>
          <w14:ligatures w14:val="none"/>
        </w:rPr>
        <w:t>Mischaël</w:t>
      </w:r>
      <w:proofErr w:type="spellEnd"/>
      <w:r w:rsidRPr="00881EC6">
        <w:rPr>
          <w:rFonts w:ascii="Nunito" w:eastAsia="Times New Roman" w:hAnsi="Nunito" w:cs="Times New Roman"/>
          <w:color w:val="4B5563"/>
          <w:kern w:val="0"/>
          <w:lang w:eastAsia="fr-FR"/>
          <w14:ligatures w14:val="none"/>
        </w:rPr>
        <w:t xml:space="preserve"> et </w:t>
      </w:r>
      <w:proofErr w:type="spellStart"/>
      <w:r w:rsidRPr="00881EC6">
        <w:rPr>
          <w:rFonts w:ascii="Nunito" w:eastAsia="Times New Roman" w:hAnsi="Nunito" w:cs="Times New Roman"/>
          <w:color w:val="4B5563"/>
          <w:kern w:val="0"/>
          <w:lang w:eastAsia="fr-FR"/>
          <w14:ligatures w14:val="none"/>
        </w:rPr>
        <w:t>Azaria</w:t>
      </w:r>
      <w:proofErr w:type="spellEnd"/>
      <w:r w:rsidRPr="00881EC6">
        <w:rPr>
          <w:rFonts w:ascii="Nunito" w:eastAsia="Times New Roman" w:hAnsi="Nunito" w:cs="Times New Roman"/>
          <w:color w:val="4B5563"/>
          <w:kern w:val="0"/>
          <w:lang w:eastAsia="fr-FR"/>
          <w14:ligatures w14:val="none"/>
        </w:rPr>
        <w:t>.</w:t>
      </w:r>
    </w:p>
    <w:p w14:paraId="7B61BDC8"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Quels nouveaux noms portent Daniel et ses amis ? Daniel celui de </w:t>
      </w:r>
      <w:proofErr w:type="spellStart"/>
      <w:r w:rsidRPr="00881EC6">
        <w:rPr>
          <w:rFonts w:ascii="Nunito" w:eastAsia="Times New Roman" w:hAnsi="Nunito" w:cs="Times New Roman"/>
          <w:color w:val="4B5563"/>
          <w:kern w:val="0"/>
          <w:lang w:eastAsia="fr-FR"/>
          <w14:ligatures w14:val="none"/>
        </w:rPr>
        <w:t>Beltschatsar</w:t>
      </w:r>
      <w:proofErr w:type="spellEnd"/>
      <w:r w:rsidRPr="00881EC6">
        <w:rPr>
          <w:rFonts w:ascii="Nunito" w:eastAsia="Times New Roman" w:hAnsi="Nunito" w:cs="Times New Roman"/>
          <w:color w:val="4B5563"/>
          <w:kern w:val="0"/>
          <w:lang w:eastAsia="fr-FR"/>
          <w14:ligatures w14:val="none"/>
        </w:rPr>
        <w:t xml:space="preserve">, à Hanania celui de </w:t>
      </w:r>
      <w:proofErr w:type="spellStart"/>
      <w:r w:rsidRPr="00881EC6">
        <w:rPr>
          <w:rFonts w:ascii="Nunito" w:eastAsia="Times New Roman" w:hAnsi="Nunito" w:cs="Times New Roman"/>
          <w:color w:val="4B5563"/>
          <w:kern w:val="0"/>
          <w:lang w:eastAsia="fr-FR"/>
          <w14:ligatures w14:val="none"/>
        </w:rPr>
        <w:t>Schadrac</w:t>
      </w:r>
      <w:proofErr w:type="spellEnd"/>
      <w:r w:rsidRPr="00881EC6">
        <w:rPr>
          <w:rFonts w:ascii="Nunito" w:eastAsia="Times New Roman" w:hAnsi="Nunito" w:cs="Times New Roman"/>
          <w:color w:val="4B5563"/>
          <w:kern w:val="0"/>
          <w:lang w:eastAsia="fr-FR"/>
          <w14:ligatures w14:val="none"/>
        </w:rPr>
        <w:t xml:space="preserve">, à </w:t>
      </w:r>
      <w:proofErr w:type="spellStart"/>
      <w:r w:rsidRPr="00881EC6">
        <w:rPr>
          <w:rFonts w:ascii="Nunito" w:eastAsia="Times New Roman" w:hAnsi="Nunito" w:cs="Times New Roman"/>
          <w:color w:val="4B5563"/>
          <w:kern w:val="0"/>
          <w:lang w:eastAsia="fr-FR"/>
          <w14:ligatures w14:val="none"/>
        </w:rPr>
        <w:t>Mischaël</w:t>
      </w:r>
      <w:proofErr w:type="spellEnd"/>
      <w:r w:rsidRPr="00881EC6">
        <w:rPr>
          <w:rFonts w:ascii="Nunito" w:eastAsia="Times New Roman" w:hAnsi="Nunito" w:cs="Times New Roman"/>
          <w:color w:val="4B5563"/>
          <w:kern w:val="0"/>
          <w:lang w:eastAsia="fr-FR"/>
          <w14:ligatures w14:val="none"/>
        </w:rPr>
        <w:t xml:space="preserve"> celui de </w:t>
      </w:r>
      <w:proofErr w:type="spellStart"/>
      <w:r w:rsidRPr="00881EC6">
        <w:rPr>
          <w:rFonts w:ascii="Nunito" w:eastAsia="Times New Roman" w:hAnsi="Nunito" w:cs="Times New Roman"/>
          <w:color w:val="4B5563"/>
          <w:kern w:val="0"/>
          <w:lang w:eastAsia="fr-FR"/>
          <w14:ligatures w14:val="none"/>
        </w:rPr>
        <w:t>Méschac</w:t>
      </w:r>
      <w:proofErr w:type="spellEnd"/>
      <w:r w:rsidRPr="00881EC6">
        <w:rPr>
          <w:rFonts w:ascii="Nunito" w:eastAsia="Times New Roman" w:hAnsi="Nunito" w:cs="Times New Roman"/>
          <w:color w:val="4B5563"/>
          <w:kern w:val="0"/>
          <w:lang w:eastAsia="fr-FR"/>
          <w14:ligatures w14:val="none"/>
        </w:rPr>
        <w:t xml:space="preserve">, et à </w:t>
      </w:r>
      <w:proofErr w:type="spellStart"/>
      <w:r w:rsidRPr="00881EC6">
        <w:rPr>
          <w:rFonts w:ascii="Nunito" w:eastAsia="Times New Roman" w:hAnsi="Nunito" w:cs="Times New Roman"/>
          <w:color w:val="4B5563"/>
          <w:kern w:val="0"/>
          <w:lang w:eastAsia="fr-FR"/>
          <w14:ligatures w14:val="none"/>
        </w:rPr>
        <w:t>Azaria</w:t>
      </w:r>
      <w:proofErr w:type="spellEnd"/>
      <w:r w:rsidRPr="00881EC6">
        <w:rPr>
          <w:rFonts w:ascii="Nunito" w:eastAsia="Times New Roman" w:hAnsi="Nunito" w:cs="Times New Roman"/>
          <w:color w:val="4B5563"/>
          <w:kern w:val="0"/>
          <w:lang w:eastAsia="fr-FR"/>
          <w14:ligatures w14:val="none"/>
        </w:rPr>
        <w:t xml:space="preserve"> celui d'Abed </w:t>
      </w:r>
      <w:proofErr w:type="spellStart"/>
      <w:r w:rsidRPr="00881EC6">
        <w:rPr>
          <w:rFonts w:ascii="Nunito" w:eastAsia="Times New Roman" w:hAnsi="Nunito" w:cs="Times New Roman"/>
          <w:color w:val="4B5563"/>
          <w:kern w:val="0"/>
          <w:lang w:eastAsia="fr-FR"/>
          <w14:ligatures w14:val="none"/>
        </w:rPr>
        <w:t>Nego</w:t>
      </w:r>
      <w:proofErr w:type="spellEnd"/>
      <w:r w:rsidRPr="00881EC6">
        <w:rPr>
          <w:rFonts w:ascii="Nunito" w:eastAsia="Times New Roman" w:hAnsi="Nunito" w:cs="Times New Roman"/>
          <w:color w:val="4B5563"/>
          <w:kern w:val="0"/>
          <w:lang w:eastAsia="fr-FR"/>
          <w14:ligatures w14:val="none"/>
        </w:rPr>
        <w:t>.</w:t>
      </w:r>
    </w:p>
    <w:p w14:paraId="6FBA91D2"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Pourquoi </w:t>
      </w:r>
      <w:proofErr w:type="spellStart"/>
      <w:r w:rsidRPr="00881EC6">
        <w:rPr>
          <w:rFonts w:ascii="Nunito" w:eastAsia="Times New Roman" w:hAnsi="Nunito" w:cs="Times New Roman"/>
          <w:color w:val="4B5563"/>
          <w:kern w:val="0"/>
          <w:lang w:eastAsia="fr-FR"/>
          <w14:ligatures w14:val="none"/>
        </w:rPr>
        <w:t>Shadrach</w:t>
      </w:r>
      <w:proofErr w:type="spellEnd"/>
      <w:r w:rsidRPr="00881EC6">
        <w:rPr>
          <w:rFonts w:ascii="Nunito" w:eastAsia="Times New Roman" w:hAnsi="Nunito" w:cs="Times New Roman"/>
          <w:color w:val="4B5563"/>
          <w:kern w:val="0"/>
          <w:lang w:eastAsia="fr-FR"/>
          <w14:ligatures w14:val="none"/>
        </w:rPr>
        <w:t xml:space="preserve">, </w:t>
      </w:r>
      <w:proofErr w:type="spellStart"/>
      <w:r w:rsidRPr="00881EC6">
        <w:rPr>
          <w:rFonts w:ascii="Nunito" w:eastAsia="Times New Roman" w:hAnsi="Nunito" w:cs="Times New Roman"/>
          <w:color w:val="4B5563"/>
          <w:kern w:val="0"/>
          <w:lang w:eastAsia="fr-FR"/>
          <w14:ligatures w14:val="none"/>
        </w:rPr>
        <w:t>Meshach</w:t>
      </w:r>
      <w:proofErr w:type="spellEnd"/>
      <w:r w:rsidRPr="00881EC6">
        <w:rPr>
          <w:rFonts w:ascii="Nunito" w:eastAsia="Times New Roman" w:hAnsi="Nunito" w:cs="Times New Roman"/>
          <w:color w:val="4B5563"/>
          <w:kern w:val="0"/>
          <w:lang w:eastAsia="fr-FR"/>
          <w14:ligatures w14:val="none"/>
        </w:rPr>
        <w:t xml:space="preserve"> et </w:t>
      </w:r>
      <w:proofErr w:type="spellStart"/>
      <w:r w:rsidRPr="00881EC6">
        <w:rPr>
          <w:rFonts w:ascii="Nunito" w:eastAsia="Times New Roman" w:hAnsi="Nunito" w:cs="Times New Roman"/>
          <w:color w:val="4B5563"/>
          <w:kern w:val="0"/>
          <w:lang w:eastAsia="fr-FR"/>
          <w14:ligatures w14:val="none"/>
        </w:rPr>
        <w:t>Abednego</w:t>
      </w:r>
      <w:proofErr w:type="spellEnd"/>
      <w:r w:rsidRPr="00881EC6">
        <w:rPr>
          <w:rFonts w:ascii="Nunito" w:eastAsia="Times New Roman" w:hAnsi="Nunito" w:cs="Times New Roman"/>
          <w:color w:val="4B5563"/>
          <w:kern w:val="0"/>
          <w:lang w:eastAsia="fr-FR"/>
          <w14:ligatures w14:val="none"/>
        </w:rPr>
        <w:t xml:space="preserve"> étaient-ils si obstinés pour ainsi refuser l'ordre du roi ? Ils ne voulaient pas adorer un autre Dieu que le leur.</w:t>
      </w:r>
    </w:p>
    <w:p w14:paraId="63792258"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Comment a réagi le roi, lorsqu'il a appris que Daniel et ses amis ne se prosternaient pas devant la statue ? Il devint furieux et se mit en colère</w:t>
      </w:r>
    </w:p>
    <w:p w14:paraId="392769F4"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La fournaise fût chauffée combien de fois plus fort ? Sept fois</w:t>
      </w:r>
    </w:p>
    <w:p w14:paraId="38188344"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Qui a été mis dans la fournaise ardente ? </w:t>
      </w:r>
      <w:proofErr w:type="spellStart"/>
      <w:r w:rsidRPr="00881EC6">
        <w:rPr>
          <w:rFonts w:ascii="Nunito" w:eastAsia="Times New Roman" w:hAnsi="Nunito" w:cs="Times New Roman"/>
          <w:color w:val="4B5563"/>
          <w:kern w:val="0"/>
          <w:lang w:eastAsia="fr-FR"/>
          <w14:ligatures w14:val="none"/>
        </w:rPr>
        <w:t>Shadrach</w:t>
      </w:r>
      <w:proofErr w:type="spellEnd"/>
      <w:r w:rsidRPr="00881EC6">
        <w:rPr>
          <w:rFonts w:ascii="Nunito" w:eastAsia="Times New Roman" w:hAnsi="Nunito" w:cs="Times New Roman"/>
          <w:color w:val="4B5563"/>
          <w:kern w:val="0"/>
          <w:lang w:eastAsia="fr-FR"/>
          <w14:ligatures w14:val="none"/>
        </w:rPr>
        <w:t xml:space="preserve">, </w:t>
      </w:r>
      <w:proofErr w:type="spellStart"/>
      <w:r w:rsidRPr="00881EC6">
        <w:rPr>
          <w:rFonts w:ascii="Nunito" w:eastAsia="Times New Roman" w:hAnsi="Nunito" w:cs="Times New Roman"/>
          <w:color w:val="4B5563"/>
          <w:kern w:val="0"/>
          <w:lang w:eastAsia="fr-FR"/>
          <w14:ligatures w14:val="none"/>
        </w:rPr>
        <w:t>Meshach</w:t>
      </w:r>
      <w:proofErr w:type="spellEnd"/>
      <w:r w:rsidRPr="00881EC6">
        <w:rPr>
          <w:rFonts w:ascii="Nunito" w:eastAsia="Times New Roman" w:hAnsi="Nunito" w:cs="Times New Roman"/>
          <w:color w:val="4B5563"/>
          <w:kern w:val="0"/>
          <w:lang w:eastAsia="fr-FR"/>
          <w14:ligatures w14:val="none"/>
        </w:rPr>
        <w:t xml:space="preserve"> et </w:t>
      </w:r>
      <w:proofErr w:type="spellStart"/>
      <w:r w:rsidRPr="00881EC6">
        <w:rPr>
          <w:rFonts w:ascii="Nunito" w:eastAsia="Times New Roman" w:hAnsi="Nunito" w:cs="Times New Roman"/>
          <w:color w:val="4B5563"/>
          <w:kern w:val="0"/>
          <w:lang w:eastAsia="fr-FR"/>
          <w14:ligatures w14:val="none"/>
        </w:rPr>
        <w:t>Abednego</w:t>
      </w:r>
      <w:proofErr w:type="spellEnd"/>
    </w:p>
    <w:p w14:paraId="1F70A870"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Qu'est-il arrivé aux gardes qui les ont attachés et les ont jetés dans la fournaise ? Le feu était tellement chaud, les gardes ont été brûlés gravement et sont morts </w:t>
      </w:r>
    </w:p>
    <w:p w14:paraId="3FFA9745"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Qu'a vu le roi dans la fournaise qui était incroyable ? Il a vu un ange qui marchait au milieu des flammes avec les amis de Daniel.</w:t>
      </w:r>
    </w:p>
    <w:p w14:paraId="0B8A0FF5"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Qu'à fait le roi en voyant cela ? Il les a fait sortir.</w:t>
      </w:r>
    </w:p>
    <w:p w14:paraId="4A92CDF8"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Est-ce que les habits des amis de Daniel furent brûlés par endroits ou sentaient-ils la fumée ? Non</w:t>
      </w:r>
    </w:p>
    <w:p w14:paraId="7CF4841F"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 xml:space="preserve">Quelle a été la réponse du roi quand il a découvert que les 3 étaient indemnes ? Il a loué le Dieu de </w:t>
      </w:r>
      <w:proofErr w:type="spellStart"/>
      <w:r w:rsidRPr="00881EC6">
        <w:rPr>
          <w:rFonts w:ascii="Nunito" w:eastAsia="Times New Roman" w:hAnsi="Nunito" w:cs="Times New Roman"/>
          <w:color w:val="4B5563"/>
          <w:kern w:val="0"/>
          <w:lang w:eastAsia="fr-FR"/>
          <w14:ligatures w14:val="none"/>
        </w:rPr>
        <w:t>Shadrach</w:t>
      </w:r>
      <w:proofErr w:type="spellEnd"/>
      <w:r w:rsidRPr="00881EC6">
        <w:rPr>
          <w:rFonts w:ascii="Nunito" w:eastAsia="Times New Roman" w:hAnsi="Nunito" w:cs="Times New Roman"/>
          <w:color w:val="4B5563"/>
          <w:kern w:val="0"/>
          <w:lang w:eastAsia="fr-FR"/>
          <w14:ligatures w14:val="none"/>
        </w:rPr>
        <w:t xml:space="preserve">, </w:t>
      </w:r>
      <w:proofErr w:type="spellStart"/>
      <w:r w:rsidRPr="00881EC6">
        <w:rPr>
          <w:rFonts w:ascii="Nunito" w:eastAsia="Times New Roman" w:hAnsi="Nunito" w:cs="Times New Roman"/>
          <w:color w:val="4B5563"/>
          <w:kern w:val="0"/>
          <w:lang w:eastAsia="fr-FR"/>
          <w14:ligatures w14:val="none"/>
        </w:rPr>
        <w:t>Meshach</w:t>
      </w:r>
      <w:proofErr w:type="spellEnd"/>
      <w:r w:rsidRPr="00881EC6">
        <w:rPr>
          <w:rFonts w:ascii="Nunito" w:eastAsia="Times New Roman" w:hAnsi="Nunito" w:cs="Times New Roman"/>
          <w:color w:val="4B5563"/>
          <w:kern w:val="0"/>
          <w:lang w:eastAsia="fr-FR"/>
          <w14:ligatures w14:val="none"/>
        </w:rPr>
        <w:t xml:space="preserve"> et </w:t>
      </w:r>
      <w:proofErr w:type="spellStart"/>
      <w:r w:rsidRPr="00881EC6">
        <w:rPr>
          <w:rFonts w:ascii="Nunito" w:eastAsia="Times New Roman" w:hAnsi="Nunito" w:cs="Times New Roman"/>
          <w:color w:val="4B5563"/>
          <w:kern w:val="0"/>
          <w:lang w:eastAsia="fr-FR"/>
          <w14:ligatures w14:val="none"/>
        </w:rPr>
        <w:t>Abednego</w:t>
      </w:r>
      <w:proofErr w:type="spellEnd"/>
      <w:r w:rsidRPr="00881EC6">
        <w:rPr>
          <w:rFonts w:ascii="Nunito" w:eastAsia="Times New Roman" w:hAnsi="Nunito" w:cs="Times New Roman"/>
          <w:color w:val="4B5563"/>
          <w:kern w:val="0"/>
          <w:lang w:eastAsia="fr-FR"/>
          <w14:ligatures w14:val="none"/>
        </w:rPr>
        <w:t xml:space="preserve"> et a dit : "Votre Dieu est grand !" Il a commandé à tout le monde de respecter le Seigneur.</w:t>
      </w:r>
    </w:p>
    <w:p w14:paraId="4B7DA215" w14:textId="77777777" w:rsidR="00881EC6" w:rsidRPr="00881EC6" w:rsidRDefault="00881EC6" w:rsidP="00881EC6">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Nunito" w:eastAsia="Times New Roman" w:hAnsi="Nunito" w:cs="Times New Roman"/>
          <w:color w:val="4B5563"/>
          <w:kern w:val="0"/>
          <w:lang w:eastAsia="fr-FR"/>
          <w14:ligatures w14:val="none"/>
        </w:rPr>
      </w:pPr>
      <w:r w:rsidRPr="00881EC6">
        <w:rPr>
          <w:rFonts w:ascii="Nunito" w:eastAsia="Times New Roman" w:hAnsi="Nunito" w:cs="Times New Roman"/>
          <w:color w:val="4B5563"/>
          <w:kern w:val="0"/>
          <w:lang w:eastAsia="fr-FR"/>
          <w14:ligatures w14:val="none"/>
        </w:rPr>
        <w:t>Est-ce que nous adorons des idoles aujourd'hui ? Oui, l'argent, les meilleurs jouets, les vêtements, les voitures, parfois, le sport, les loisirs, les tablettes, les téléphones, etc.</w:t>
      </w:r>
    </w:p>
    <w:p w14:paraId="2DBFCD2E" w14:textId="77777777" w:rsidR="00881EC6" w:rsidRPr="00881EC6" w:rsidRDefault="00881EC6" w:rsidP="00881EC6">
      <w:pPr>
        <w:rPr>
          <w:rFonts w:ascii="Times New Roman" w:eastAsia="Times New Roman" w:hAnsi="Times New Roman" w:cs="Times New Roman"/>
          <w:kern w:val="0"/>
          <w:lang w:eastAsia="fr-FR"/>
          <w14:ligatures w14:val="none"/>
        </w:rPr>
      </w:pPr>
    </w:p>
    <w:p w14:paraId="2BBB4698" w14:textId="77777777" w:rsidR="00881EC6" w:rsidRDefault="00881EC6"/>
    <w:sectPr w:rsidR="00881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30DF"/>
    <w:multiLevelType w:val="multilevel"/>
    <w:tmpl w:val="2846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20CEB"/>
    <w:multiLevelType w:val="multilevel"/>
    <w:tmpl w:val="6A1C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387817">
    <w:abstractNumId w:val="1"/>
  </w:num>
  <w:num w:numId="2" w16cid:durableId="136933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6"/>
    <w:rsid w:val="00726F92"/>
    <w:rsid w:val="00881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EFBBF7"/>
  <w15:chartTrackingRefBased/>
  <w15:docId w15:val="{66BFE0C3-5E2F-E241-B9E8-F92A1D3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5786">
      <w:bodyDiv w:val="1"/>
      <w:marLeft w:val="0"/>
      <w:marRight w:val="0"/>
      <w:marTop w:val="0"/>
      <w:marBottom w:val="0"/>
      <w:divBdr>
        <w:top w:val="none" w:sz="0" w:space="0" w:color="auto"/>
        <w:left w:val="none" w:sz="0" w:space="0" w:color="auto"/>
        <w:bottom w:val="none" w:sz="0" w:space="0" w:color="auto"/>
        <w:right w:val="none" w:sz="0" w:space="0" w:color="auto"/>
      </w:divBdr>
      <w:divsChild>
        <w:div w:id="1944025190">
          <w:marLeft w:val="0"/>
          <w:marRight w:val="0"/>
          <w:marTop w:val="0"/>
          <w:marBottom w:val="0"/>
          <w:divBdr>
            <w:top w:val="single" w:sz="2" w:space="0" w:color="auto"/>
            <w:left w:val="single" w:sz="2" w:space="0" w:color="auto"/>
            <w:bottom w:val="single" w:sz="2" w:space="0" w:color="auto"/>
            <w:right w:val="single" w:sz="2" w:space="0" w:color="auto"/>
          </w:divBdr>
          <w:divsChild>
            <w:div w:id="1850412856">
              <w:marLeft w:val="0"/>
              <w:marRight w:val="0"/>
              <w:marTop w:val="0"/>
              <w:marBottom w:val="0"/>
              <w:divBdr>
                <w:top w:val="single" w:sz="2" w:space="0" w:color="auto"/>
                <w:left w:val="single" w:sz="2" w:space="0" w:color="auto"/>
                <w:bottom w:val="single" w:sz="2" w:space="0" w:color="auto"/>
                <w:right w:val="single" w:sz="2" w:space="0" w:color="auto"/>
              </w:divBdr>
              <w:divsChild>
                <w:div w:id="1226262319">
                  <w:marLeft w:val="0"/>
                  <w:marRight w:val="0"/>
                  <w:marTop w:val="0"/>
                  <w:marBottom w:val="0"/>
                  <w:divBdr>
                    <w:top w:val="single" w:sz="2" w:space="0" w:color="auto"/>
                    <w:left w:val="single" w:sz="2" w:space="0" w:color="auto"/>
                    <w:bottom w:val="single" w:sz="2" w:space="0" w:color="auto"/>
                    <w:right w:val="single" w:sz="2" w:space="0" w:color="auto"/>
                  </w:divBdr>
                  <w:divsChild>
                    <w:div w:id="1308318511">
                      <w:marLeft w:val="0"/>
                      <w:marRight w:val="0"/>
                      <w:marTop w:val="0"/>
                      <w:marBottom w:val="0"/>
                      <w:divBdr>
                        <w:top w:val="single" w:sz="2" w:space="0" w:color="auto"/>
                        <w:left w:val="single" w:sz="2" w:space="0" w:color="auto"/>
                        <w:bottom w:val="single" w:sz="2" w:space="0" w:color="auto"/>
                        <w:right w:val="single" w:sz="2" w:space="0" w:color="auto"/>
                      </w:divBdr>
                      <w:divsChild>
                        <w:div w:id="166791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0097027">
      <w:bodyDiv w:val="1"/>
      <w:marLeft w:val="0"/>
      <w:marRight w:val="0"/>
      <w:marTop w:val="0"/>
      <w:marBottom w:val="0"/>
      <w:divBdr>
        <w:top w:val="none" w:sz="0" w:space="0" w:color="auto"/>
        <w:left w:val="none" w:sz="0" w:space="0" w:color="auto"/>
        <w:bottom w:val="none" w:sz="0" w:space="0" w:color="auto"/>
        <w:right w:val="none" w:sz="0" w:space="0" w:color="auto"/>
      </w:divBdr>
      <w:divsChild>
        <w:div w:id="405540686">
          <w:marLeft w:val="0"/>
          <w:marRight w:val="0"/>
          <w:marTop w:val="0"/>
          <w:marBottom w:val="0"/>
          <w:divBdr>
            <w:top w:val="single" w:sz="2" w:space="0" w:color="auto"/>
            <w:left w:val="single" w:sz="2" w:space="0" w:color="auto"/>
            <w:bottom w:val="single" w:sz="2" w:space="0" w:color="auto"/>
            <w:right w:val="single" w:sz="2" w:space="0" w:color="auto"/>
          </w:divBdr>
          <w:divsChild>
            <w:div w:id="1012999535">
              <w:marLeft w:val="0"/>
              <w:marRight w:val="0"/>
              <w:marTop w:val="0"/>
              <w:marBottom w:val="0"/>
              <w:divBdr>
                <w:top w:val="single" w:sz="2" w:space="0" w:color="auto"/>
                <w:left w:val="single" w:sz="2" w:space="0" w:color="auto"/>
                <w:bottom w:val="single" w:sz="2" w:space="0" w:color="auto"/>
                <w:right w:val="single" w:sz="2" w:space="0" w:color="auto"/>
              </w:divBdr>
              <w:divsChild>
                <w:div w:id="1224294880">
                  <w:marLeft w:val="0"/>
                  <w:marRight w:val="0"/>
                  <w:marTop w:val="0"/>
                  <w:marBottom w:val="0"/>
                  <w:divBdr>
                    <w:top w:val="single" w:sz="2" w:space="0" w:color="auto"/>
                    <w:left w:val="single" w:sz="2" w:space="0" w:color="auto"/>
                    <w:bottom w:val="single" w:sz="2" w:space="0" w:color="auto"/>
                    <w:right w:val="single" w:sz="2" w:space="0" w:color="auto"/>
                  </w:divBdr>
                  <w:divsChild>
                    <w:div w:id="110514123">
                      <w:marLeft w:val="0"/>
                      <w:marRight w:val="0"/>
                      <w:marTop w:val="0"/>
                      <w:marBottom w:val="0"/>
                      <w:divBdr>
                        <w:top w:val="single" w:sz="2" w:space="0" w:color="auto"/>
                        <w:left w:val="single" w:sz="2" w:space="0" w:color="auto"/>
                        <w:bottom w:val="single" w:sz="2" w:space="0" w:color="auto"/>
                        <w:right w:val="single" w:sz="2" w:space="0" w:color="auto"/>
                      </w:divBdr>
                      <w:divsChild>
                        <w:div w:id="1552425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7974649">
      <w:bodyDiv w:val="1"/>
      <w:marLeft w:val="0"/>
      <w:marRight w:val="0"/>
      <w:marTop w:val="0"/>
      <w:marBottom w:val="0"/>
      <w:divBdr>
        <w:top w:val="none" w:sz="0" w:space="0" w:color="auto"/>
        <w:left w:val="none" w:sz="0" w:space="0" w:color="auto"/>
        <w:bottom w:val="none" w:sz="0" w:space="0" w:color="auto"/>
        <w:right w:val="none" w:sz="0" w:space="0" w:color="auto"/>
      </w:divBdr>
      <w:divsChild>
        <w:div w:id="1918637211">
          <w:marLeft w:val="0"/>
          <w:marRight w:val="0"/>
          <w:marTop w:val="0"/>
          <w:marBottom w:val="0"/>
          <w:divBdr>
            <w:top w:val="single" w:sz="2" w:space="0" w:color="auto"/>
            <w:left w:val="single" w:sz="2" w:space="0" w:color="auto"/>
            <w:bottom w:val="single" w:sz="2" w:space="0" w:color="auto"/>
            <w:right w:val="single" w:sz="2" w:space="0" w:color="auto"/>
          </w:divBdr>
          <w:divsChild>
            <w:div w:id="1888445867">
              <w:marLeft w:val="0"/>
              <w:marRight w:val="0"/>
              <w:marTop w:val="0"/>
              <w:marBottom w:val="0"/>
              <w:divBdr>
                <w:top w:val="single" w:sz="2" w:space="0" w:color="auto"/>
                <w:left w:val="single" w:sz="2" w:space="0" w:color="auto"/>
                <w:bottom w:val="single" w:sz="2" w:space="0" w:color="auto"/>
                <w:right w:val="single" w:sz="2" w:space="0" w:color="auto"/>
              </w:divBdr>
              <w:divsChild>
                <w:div w:id="1084649056">
                  <w:marLeft w:val="0"/>
                  <w:marRight w:val="0"/>
                  <w:marTop w:val="0"/>
                  <w:marBottom w:val="0"/>
                  <w:divBdr>
                    <w:top w:val="single" w:sz="2" w:space="0" w:color="auto"/>
                    <w:left w:val="single" w:sz="2" w:space="0" w:color="auto"/>
                    <w:bottom w:val="single" w:sz="2" w:space="0" w:color="auto"/>
                    <w:right w:val="single" w:sz="2" w:space="0" w:color="auto"/>
                  </w:divBdr>
                  <w:divsChild>
                    <w:div w:id="1119762551">
                      <w:marLeft w:val="0"/>
                      <w:marRight w:val="0"/>
                      <w:marTop w:val="0"/>
                      <w:marBottom w:val="0"/>
                      <w:divBdr>
                        <w:top w:val="single" w:sz="2" w:space="0" w:color="auto"/>
                        <w:left w:val="single" w:sz="2" w:space="0" w:color="auto"/>
                        <w:bottom w:val="single" w:sz="2" w:space="0" w:color="auto"/>
                        <w:right w:val="single" w:sz="2" w:space="0" w:color="auto"/>
                      </w:divBdr>
                      <w:divsChild>
                        <w:div w:id="1785685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1927155">
      <w:bodyDiv w:val="1"/>
      <w:marLeft w:val="0"/>
      <w:marRight w:val="0"/>
      <w:marTop w:val="0"/>
      <w:marBottom w:val="0"/>
      <w:divBdr>
        <w:top w:val="none" w:sz="0" w:space="0" w:color="auto"/>
        <w:left w:val="none" w:sz="0" w:space="0" w:color="auto"/>
        <w:bottom w:val="none" w:sz="0" w:space="0" w:color="auto"/>
        <w:right w:val="none" w:sz="0" w:space="0" w:color="auto"/>
      </w:divBdr>
      <w:divsChild>
        <w:div w:id="1663778410">
          <w:marLeft w:val="0"/>
          <w:marRight w:val="0"/>
          <w:marTop w:val="0"/>
          <w:marBottom w:val="0"/>
          <w:divBdr>
            <w:top w:val="single" w:sz="2" w:space="0" w:color="auto"/>
            <w:left w:val="single" w:sz="2" w:space="0" w:color="auto"/>
            <w:bottom w:val="single" w:sz="2" w:space="0" w:color="auto"/>
            <w:right w:val="single" w:sz="2" w:space="0" w:color="auto"/>
          </w:divBdr>
          <w:divsChild>
            <w:div w:id="472910708">
              <w:marLeft w:val="0"/>
              <w:marRight w:val="0"/>
              <w:marTop w:val="0"/>
              <w:marBottom w:val="0"/>
              <w:divBdr>
                <w:top w:val="single" w:sz="2" w:space="0" w:color="auto"/>
                <w:left w:val="single" w:sz="2" w:space="0" w:color="auto"/>
                <w:bottom w:val="single" w:sz="2" w:space="0" w:color="auto"/>
                <w:right w:val="single" w:sz="2" w:space="0" w:color="auto"/>
              </w:divBdr>
              <w:divsChild>
                <w:div w:id="324432825">
                  <w:marLeft w:val="0"/>
                  <w:marRight w:val="0"/>
                  <w:marTop w:val="0"/>
                  <w:marBottom w:val="0"/>
                  <w:divBdr>
                    <w:top w:val="single" w:sz="2" w:space="0" w:color="auto"/>
                    <w:left w:val="single" w:sz="2" w:space="0" w:color="auto"/>
                    <w:bottom w:val="single" w:sz="2" w:space="0" w:color="auto"/>
                    <w:right w:val="single" w:sz="2" w:space="0" w:color="auto"/>
                  </w:divBdr>
                  <w:divsChild>
                    <w:div w:id="1368486957">
                      <w:marLeft w:val="0"/>
                      <w:marRight w:val="0"/>
                      <w:marTop w:val="0"/>
                      <w:marBottom w:val="0"/>
                      <w:divBdr>
                        <w:top w:val="single" w:sz="2" w:space="0" w:color="auto"/>
                        <w:left w:val="single" w:sz="2" w:space="0" w:color="auto"/>
                        <w:bottom w:val="single" w:sz="2" w:space="0" w:color="auto"/>
                        <w:right w:val="single" w:sz="2" w:space="0" w:color="auto"/>
                      </w:divBdr>
                      <w:divsChild>
                        <w:div w:id="18512122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3199</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Jean-Jack Chafograck</dc:creator>
  <cp:keywords/>
  <dc:description/>
  <cp:lastModifiedBy>Jean-Jack Chafograck</cp:lastModifiedBy>
  <cp:revision>2</cp:revision>
  <dcterms:created xsi:type="dcterms:W3CDTF">2024-09-03T20:42:00Z</dcterms:created>
  <dcterms:modified xsi:type="dcterms:W3CDTF">2024-09-03T20:44:00Z</dcterms:modified>
</cp:coreProperties>
</file>