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107"/>
        <w:ind w:left="1107" w:right="0" w:firstLine="0"/>
        <w:jc w:val="left"/>
        <w:rPr>
          <w:b/>
          <w:sz w:val="72"/>
        </w:rPr>
      </w:pPr>
      <w:r>
        <w:rPr>
          <w:b/>
          <w:color w:val="3A88C9"/>
          <w:spacing w:val="-8"/>
          <w:w w:val="90"/>
          <w:sz w:val="56"/>
          <w:u w:val="single" w:color="3A88C9"/>
        </w:rPr>
        <w:t>Le</w:t>
      </w:r>
      <w:r>
        <w:rPr>
          <w:b/>
          <w:color w:val="3A88C9"/>
          <w:spacing w:val="-58"/>
          <w:w w:val="90"/>
          <w:sz w:val="56"/>
          <w:u w:val="single" w:color="3A88C9"/>
        </w:rPr>
        <w:t> </w:t>
      </w:r>
      <w:r>
        <w:rPr>
          <w:b/>
          <w:color w:val="3A88C9"/>
          <w:spacing w:val="-8"/>
          <w:w w:val="90"/>
          <w:sz w:val="56"/>
          <w:u w:val="single" w:color="3A88C9"/>
        </w:rPr>
        <w:t>rôle</w:t>
      </w:r>
      <w:r>
        <w:rPr>
          <w:b/>
          <w:color w:val="3A88C9"/>
          <w:spacing w:val="-61"/>
          <w:w w:val="90"/>
          <w:sz w:val="56"/>
          <w:u w:val="single" w:color="3A88C9"/>
        </w:rPr>
        <w:t> </w:t>
      </w:r>
      <w:r>
        <w:rPr>
          <w:b/>
          <w:color w:val="3A88C9"/>
          <w:spacing w:val="-8"/>
          <w:w w:val="90"/>
          <w:sz w:val="56"/>
          <w:u w:val="single" w:color="3A88C9"/>
        </w:rPr>
        <w:t>du</w:t>
      </w:r>
      <w:r>
        <w:rPr>
          <w:b/>
          <w:color w:val="3A88C9"/>
          <w:spacing w:val="-32"/>
          <w:w w:val="90"/>
          <w:sz w:val="56"/>
        </w:rPr>
        <w:t> </w:t>
      </w:r>
      <w:r>
        <w:rPr>
          <w:b/>
          <w:color w:val="E9323E"/>
          <w:spacing w:val="-8"/>
          <w:w w:val="90"/>
          <w:sz w:val="72"/>
          <w:u w:val="single" w:color="E9323E"/>
        </w:rPr>
        <w:t>secrétaire</w:t>
      </w:r>
      <w:r>
        <w:rPr>
          <w:b/>
          <w:color w:val="E9323E"/>
          <w:spacing w:val="-37"/>
          <w:w w:val="90"/>
          <w:sz w:val="72"/>
          <w:u w:val="single" w:color="E9323E"/>
        </w:rPr>
        <w:t> </w:t>
      </w:r>
      <w:r>
        <w:rPr>
          <w:b/>
          <w:color w:val="E9323E"/>
          <w:spacing w:val="-8"/>
          <w:w w:val="90"/>
          <w:sz w:val="72"/>
          <w:u w:val="single" w:color="E9323E"/>
        </w:rPr>
        <w:t>d</w:t>
      </w:r>
      <w:r>
        <w:rPr>
          <w:b/>
          <w:color w:val="E9323E"/>
          <w:spacing w:val="-8"/>
          <w:w w:val="90"/>
          <w:sz w:val="72"/>
        </w:rPr>
        <w:t>’église</w:t>
      </w:r>
    </w:p>
    <w:p>
      <w:pPr>
        <w:pStyle w:val="BodyText"/>
        <w:spacing w:line="247" w:lineRule="auto" w:before="294"/>
        <w:ind w:left="113" w:right="228"/>
        <w:jc w:val="both"/>
      </w:pPr>
      <w:r>
        <w:rPr>
          <w:spacing w:val="-2"/>
        </w:rPr>
        <w:t>La</w:t>
      </w:r>
      <w:r>
        <w:rPr>
          <w:spacing w:val="-14"/>
        </w:rPr>
        <w:t> </w:t>
      </w:r>
      <w:r>
        <w:rPr>
          <w:spacing w:val="-2"/>
        </w:rPr>
        <w:t>fonction</w:t>
      </w:r>
      <w:r>
        <w:rPr>
          <w:spacing w:val="-13"/>
        </w:rPr>
        <w:t> </w:t>
      </w:r>
      <w:r>
        <w:rPr>
          <w:spacing w:val="-2"/>
        </w:rPr>
        <w:t>de</w:t>
      </w:r>
      <w:r>
        <w:rPr>
          <w:spacing w:val="-13"/>
        </w:rPr>
        <w:t> </w:t>
      </w:r>
      <w:r>
        <w:rPr>
          <w:spacing w:val="-2"/>
        </w:rPr>
        <w:t>secrétaire</w:t>
      </w:r>
      <w:r>
        <w:rPr>
          <w:spacing w:val="-14"/>
        </w:rPr>
        <w:t> </w:t>
      </w:r>
      <w:r>
        <w:rPr>
          <w:spacing w:val="-2"/>
        </w:rPr>
        <w:t>d'église</w:t>
      </w:r>
      <w:r>
        <w:rPr>
          <w:spacing w:val="-13"/>
        </w:rPr>
        <w:t> </w:t>
      </w:r>
      <w:r>
        <w:rPr>
          <w:spacing w:val="-2"/>
        </w:rPr>
        <w:t>ne</w:t>
      </w:r>
      <w:r>
        <w:rPr>
          <w:spacing w:val="-13"/>
        </w:rPr>
        <w:t> </w:t>
      </w:r>
      <w:r>
        <w:rPr>
          <w:spacing w:val="-2"/>
        </w:rPr>
        <w:t>se</w:t>
      </w:r>
      <w:r>
        <w:rPr>
          <w:spacing w:val="-13"/>
        </w:rPr>
        <w:t> </w:t>
      </w:r>
      <w:r>
        <w:rPr>
          <w:spacing w:val="-2"/>
        </w:rPr>
        <w:t>réduit</w:t>
      </w:r>
      <w:r>
        <w:rPr>
          <w:spacing w:val="-14"/>
        </w:rPr>
        <w:t> </w:t>
      </w:r>
      <w:r>
        <w:rPr>
          <w:spacing w:val="-2"/>
        </w:rPr>
        <w:t>pas</w:t>
      </w:r>
      <w:r>
        <w:rPr>
          <w:spacing w:val="-13"/>
        </w:rPr>
        <w:t> </w:t>
      </w:r>
      <w:r>
        <w:rPr>
          <w:spacing w:val="-2"/>
        </w:rPr>
        <w:t>à</w:t>
      </w:r>
      <w:r>
        <w:rPr>
          <w:spacing w:val="-13"/>
        </w:rPr>
        <w:t> </w:t>
      </w:r>
      <w:r>
        <w:rPr>
          <w:spacing w:val="-2"/>
        </w:rPr>
        <w:t>un</w:t>
      </w:r>
      <w:r>
        <w:rPr>
          <w:spacing w:val="-14"/>
        </w:rPr>
        <w:t> </w:t>
      </w:r>
      <w:r>
        <w:rPr>
          <w:spacing w:val="-2"/>
        </w:rPr>
        <w:t>travail</w:t>
      </w:r>
      <w:r>
        <w:rPr>
          <w:spacing w:val="-13"/>
        </w:rPr>
        <w:t> </w:t>
      </w:r>
      <w:r>
        <w:rPr>
          <w:spacing w:val="-2"/>
        </w:rPr>
        <w:t>d'écriture,</w:t>
      </w:r>
      <w:r>
        <w:rPr>
          <w:spacing w:val="-13"/>
        </w:rPr>
        <w:t> </w:t>
      </w:r>
      <w:r>
        <w:rPr>
          <w:spacing w:val="-2"/>
        </w:rPr>
        <w:t>de</w:t>
      </w:r>
      <w:r>
        <w:rPr>
          <w:spacing w:val="-13"/>
        </w:rPr>
        <w:t> </w:t>
      </w:r>
      <w:r>
        <w:rPr>
          <w:spacing w:val="-2"/>
        </w:rPr>
        <w:t>classement</w:t>
      </w:r>
      <w:r>
        <w:rPr>
          <w:spacing w:val="-14"/>
        </w:rPr>
        <w:t> </w:t>
      </w:r>
      <w:r>
        <w:rPr>
          <w:spacing w:val="-2"/>
        </w:rPr>
        <w:t>et</w:t>
      </w:r>
      <w:r>
        <w:rPr>
          <w:spacing w:val="-13"/>
        </w:rPr>
        <w:t> </w:t>
      </w:r>
      <w:r>
        <w:rPr>
          <w:spacing w:val="-2"/>
        </w:rPr>
        <w:t>de</w:t>
      </w:r>
      <w:r>
        <w:rPr>
          <w:spacing w:val="-13"/>
        </w:rPr>
        <w:t> </w:t>
      </w:r>
      <w:r>
        <w:rPr>
          <w:spacing w:val="-2"/>
        </w:rPr>
        <w:t>correspondance.</w:t>
      </w:r>
      <w:r>
        <w:rPr>
          <w:spacing w:val="-14"/>
        </w:rPr>
        <w:t> </w:t>
      </w:r>
      <w:r>
        <w:rPr>
          <w:spacing w:val="-2"/>
        </w:rPr>
        <w:t>En </w:t>
      </w:r>
      <w:r>
        <w:rPr/>
        <w:t>voici</w:t>
      </w:r>
      <w:r>
        <w:rPr>
          <w:spacing w:val="-16"/>
        </w:rPr>
        <w:t> </w:t>
      </w:r>
      <w:r>
        <w:rPr/>
        <w:t>les</w:t>
      </w:r>
      <w:r>
        <w:rPr>
          <w:spacing w:val="-15"/>
        </w:rPr>
        <w:t> </w:t>
      </w:r>
      <w:r>
        <w:rPr/>
        <w:t>principaux éléments. Une remarque pour commencer</w:t>
      </w:r>
      <w:r>
        <w:rPr>
          <w:spacing w:val="-1"/>
        </w:rPr>
        <w:t> </w:t>
      </w:r>
      <w:r>
        <w:rPr/>
        <w:t>: ce rôle est très souvent</w:t>
      </w:r>
      <w:r>
        <w:rPr>
          <w:spacing w:val="-16"/>
        </w:rPr>
        <w:t> </w:t>
      </w:r>
      <w:r>
        <w:rPr/>
        <w:t>attribué</w:t>
      </w:r>
      <w:r>
        <w:rPr>
          <w:spacing w:val="-15"/>
        </w:rPr>
        <w:t> </w:t>
      </w:r>
      <w:r>
        <w:rPr/>
        <w:t>à</w:t>
      </w:r>
      <w:r>
        <w:rPr>
          <w:spacing w:val="-15"/>
        </w:rPr>
        <w:t> </w:t>
      </w:r>
      <w:r>
        <w:rPr/>
        <w:t>unefemme, </w:t>
      </w:r>
      <w:r>
        <w:rPr>
          <w:spacing w:val="-2"/>
        </w:rPr>
        <w:t>mais</w:t>
      </w:r>
      <w:r>
        <w:rPr>
          <w:spacing w:val="-36"/>
        </w:rPr>
        <w:t> </w:t>
      </w:r>
      <w:r>
        <w:rPr>
          <w:spacing w:val="-2"/>
        </w:rPr>
        <w:t>rien</w:t>
      </w:r>
      <w:r>
        <w:rPr>
          <w:spacing w:val="-44"/>
        </w:rPr>
        <w:t> </w:t>
      </w:r>
      <w:r>
        <w:rPr>
          <w:spacing w:val="-2"/>
        </w:rPr>
        <w:t>n'empêche</w:t>
      </w:r>
      <w:r>
        <w:rPr>
          <w:spacing w:val="-36"/>
        </w:rPr>
        <w:t> </w:t>
      </w:r>
      <w:r>
        <w:rPr>
          <w:spacing w:val="-2"/>
        </w:rPr>
        <w:t>à</w:t>
      </w:r>
      <w:r>
        <w:rPr>
          <w:spacing w:val="-30"/>
        </w:rPr>
        <w:t> </w:t>
      </w:r>
      <w:r>
        <w:rPr>
          <w:spacing w:val="-2"/>
        </w:rPr>
        <w:t>la</w:t>
      </w:r>
      <w:r>
        <w:rPr>
          <w:spacing w:val="-41"/>
        </w:rPr>
        <w:t> </w:t>
      </w:r>
      <w:r>
        <w:rPr>
          <w:spacing w:val="-2"/>
        </w:rPr>
        <w:t>commission</w:t>
      </w:r>
      <w:r>
        <w:rPr>
          <w:spacing w:val="-14"/>
        </w:rPr>
        <w:t> </w:t>
      </w:r>
      <w:r>
        <w:rPr>
          <w:spacing w:val="-2"/>
        </w:rPr>
        <w:t>de</w:t>
      </w:r>
      <w:r>
        <w:rPr>
          <w:spacing w:val="-13"/>
        </w:rPr>
        <w:t> </w:t>
      </w:r>
      <w:r>
        <w:rPr>
          <w:spacing w:val="-2"/>
        </w:rPr>
        <w:t>nominations</w:t>
      </w:r>
      <w:r>
        <w:rPr>
          <w:spacing w:val="-13"/>
        </w:rPr>
        <w:t> </w:t>
      </w:r>
      <w:r>
        <w:rPr>
          <w:spacing w:val="-2"/>
        </w:rPr>
        <w:t>de</w:t>
      </w:r>
      <w:r>
        <w:rPr>
          <w:spacing w:val="-14"/>
        </w:rPr>
        <w:t> </w:t>
      </w:r>
      <w:r>
        <w:rPr>
          <w:spacing w:val="-2"/>
        </w:rPr>
        <w:t>penser</w:t>
      </w:r>
      <w:r>
        <w:rPr>
          <w:spacing w:val="-13"/>
        </w:rPr>
        <w:t> </w:t>
      </w:r>
      <w:r>
        <w:rPr>
          <w:spacing w:val="-2"/>
        </w:rPr>
        <w:t>aussi</w:t>
      </w:r>
      <w:r>
        <w:rPr>
          <w:spacing w:val="-13"/>
        </w:rPr>
        <w:t> </w:t>
      </w:r>
      <w:r>
        <w:rPr>
          <w:spacing w:val="-2"/>
        </w:rPr>
        <w:t>à</w:t>
      </w:r>
      <w:r>
        <w:rPr>
          <w:spacing w:val="-13"/>
        </w:rPr>
        <w:t> </w:t>
      </w:r>
      <w:r>
        <w:rPr>
          <w:spacing w:val="-2"/>
        </w:rPr>
        <w:t>un</w:t>
      </w:r>
      <w:r>
        <w:rPr>
          <w:spacing w:val="-25"/>
        </w:rPr>
        <w:t> </w:t>
      </w:r>
      <w:r>
        <w:rPr>
          <w:spacing w:val="-2"/>
        </w:rPr>
        <w:t>frère</w:t>
      </w:r>
      <w:r>
        <w:rPr>
          <w:spacing w:val="-14"/>
        </w:rPr>
        <w:t> </w:t>
      </w:r>
      <w:r>
        <w:rPr>
          <w:spacing w:val="-2"/>
        </w:rPr>
        <w:t>!</w:t>
      </w:r>
      <w:r>
        <w:rPr>
          <w:spacing w:val="-13"/>
        </w:rPr>
        <w:t> </w:t>
      </w:r>
      <w:r>
        <w:rPr>
          <w:spacing w:val="-2"/>
        </w:rPr>
        <w:t>La</w:t>
      </w:r>
      <w:r>
        <w:rPr>
          <w:spacing w:val="-19"/>
        </w:rPr>
        <w:t> </w:t>
      </w:r>
      <w:r>
        <w:rPr>
          <w:spacing w:val="-2"/>
        </w:rPr>
        <w:t>compétence</w:t>
      </w:r>
      <w:r>
        <w:rPr>
          <w:spacing w:val="-13"/>
        </w:rPr>
        <w:t> </w:t>
      </w:r>
      <w:r>
        <w:rPr>
          <w:spacing w:val="-2"/>
        </w:rPr>
        <w:t>reste</w:t>
      </w:r>
      <w:r>
        <w:rPr>
          <w:spacing w:val="-14"/>
        </w:rPr>
        <w:t> </w:t>
      </w:r>
      <w:r>
        <w:rPr>
          <w:spacing w:val="-2"/>
        </w:rPr>
        <w:t>la</w:t>
      </w:r>
      <w:r>
        <w:rPr>
          <w:spacing w:val="-12"/>
        </w:rPr>
        <w:t> </w:t>
      </w:r>
      <w:r>
        <w:rPr>
          <w:spacing w:val="-2"/>
        </w:rPr>
        <w:t>priorité.</w:t>
      </w:r>
    </w:p>
    <w:p>
      <w:pPr>
        <w:pStyle w:val="BodyText"/>
        <w:spacing w:before="9"/>
        <w:rPr>
          <w:sz w:val="24"/>
        </w:rPr>
      </w:pPr>
    </w:p>
    <w:p>
      <w:pPr>
        <w:pStyle w:val="Heading1"/>
        <w:numPr>
          <w:ilvl w:val="0"/>
          <w:numId w:val="1"/>
        </w:numPr>
        <w:tabs>
          <w:tab w:pos="822" w:val="left" w:leader="none"/>
          <w:tab w:pos="823" w:val="left" w:leader="none"/>
        </w:tabs>
        <w:spacing w:line="240" w:lineRule="auto" w:before="0" w:after="0"/>
        <w:ind w:left="822" w:right="0" w:hanging="721"/>
        <w:jc w:val="left"/>
        <w:rPr>
          <w:color w:val="EB1E3E"/>
        </w:rPr>
      </w:pPr>
      <w:bookmarkStart w:name="1. SON RÔLE VIS-À-VIS DE LA LÉGISLATION " w:id="1"/>
      <w:bookmarkEnd w:id="1"/>
      <w:r>
        <w:rPr>
          <w:color w:val="EB1E3E"/>
          <w:spacing w:val="-10"/>
        </w:rPr>
        <w:t>SO</w:t>
      </w:r>
      <w:r>
        <w:rPr>
          <w:color w:val="EB1E3E"/>
          <w:spacing w:val="-10"/>
        </w:rPr>
        <w:t>N</w:t>
      </w:r>
      <w:r>
        <w:rPr>
          <w:color w:val="EB1E3E"/>
          <w:spacing w:val="-6"/>
        </w:rPr>
        <w:t> </w:t>
      </w:r>
      <w:r>
        <w:rPr>
          <w:color w:val="EB1E3E"/>
          <w:spacing w:val="-10"/>
        </w:rPr>
        <w:t>RÔLE</w:t>
      </w:r>
      <w:r>
        <w:rPr>
          <w:color w:val="EB1E3E"/>
          <w:spacing w:val="-5"/>
        </w:rPr>
        <w:t> </w:t>
      </w:r>
      <w:r>
        <w:rPr>
          <w:color w:val="EB1E3E"/>
          <w:spacing w:val="-10"/>
        </w:rPr>
        <w:t>VIS-À-VIS</w:t>
      </w:r>
      <w:r>
        <w:rPr>
          <w:color w:val="EB1E3E"/>
          <w:spacing w:val="-5"/>
        </w:rPr>
        <w:t> </w:t>
      </w:r>
      <w:r>
        <w:rPr>
          <w:color w:val="EB1E3E"/>
          <w:spacing w:val="-10"/>
        </w:rPr>
        <w:t>DE</w:t>
      </w:r>
      <w:r>
        <w:rPr>
          <w:color w:val="EB1E3E"/>
          <w:spacing w:val="-5"/>
        </w:rPr>
        <w:t> </w:t>
      </w:r>
      <w:r>
        <w:rPr>
          <w:color w:val="EB1E3E"/>
          <w:spacing w:val="-10"/>
        </w:rPr>
        <w:t>LA</w:t>
      </w:r>
      <w:r>
        <w:rPr>
          <w:color w:val="EB1E3E"/>
          <w:spacing w:val="-6"/>
        </w:rPr>
        <w:t> </w:t>
      </w:r>
      <w:r>
        <w:rPr>
          <w:color w:val="EB1E3E"/>
          <w:spacing w:val="-10"/>
        </w:rPr>
        <w:t>LÉGISLATION</w:t>
      </w:r>
      <w:r>
        <w:rPr>
          <w:color w:val="EB1E3E"/>
          <w:spacing w:val="-6"/>
        </w:rPr>
        <w:t> </w:t>
      </w:r>
      <w:r>
        <w:rPr>
          <w:color w:val="EB1E3E"/>
          <w:spacing w:val="-10"/>
        </w:rPr>
        <w:t>FRANÇAISE</w:t>
      </w:r>
    </w:p>
    <w:p>
      <w:pPr>
        <w:pStyle w:val="Heading2"/>
      </w:pPr>
      <w:bookmarkStart w:name="Sur le plan légal, le secrétaire fait pa" w:id="2"/>
      <w:bookmarkEnd w:id="2"/>
      <w:r>
        <w:rPr>
          <w:b w:val="0"/>
        </w:rPr>
      </w:r>
      <w:r>
        <w:rPr>
          <w:color w:val="0F0F0F"/>
          <w:spacing w:val="-6"/>
        </w:rPr>
        <w:t>Sur le plan</w:t>
      </w:r>
      <w:r>
        <w:rPr>
          <w:color w:val="0F0F0F"/>
          <w:spacing w:val="-8"/>
        </w:rPr>
        <w:t> </w:t>
      </w:r>
      <w:r>
        <w:rPr>
          <w:color w:val="0F0F0F"/>
          <w:spacing w:val="-6"/>
        </w:rPr>
        <w:t>légal, le secrétaire fait</w:t>
      </w:r>
      <w:r>
        <w:rPr>
          <w:color w:val="0F0F0F"/>
          <w:spacing w:val="-3"/>
        </w:rPr>
        <w:t> </w:t>
      </w:r>
      <w:r>
        <w:rPr>
          <w:color w:val="0F0F0F"/>
          <w:spacing w:val="-6"/>
        </w:rPr>
        <w:t>partie de</w:t>
      </w:r>
      <w:r>
        <w:rPr>
          <w:color w:val="0F0F0F"/>
          <w:spacing w:val="-5"/>
        </w:rPr>
        <w:t> </w:t>
      </w:r>
      <w:r>
        <w:rPr>
          <w:color w:val="0F0F0F"/>
          <w:spacing w:val="-6"/>
        </w:rPr>
        <w:t>deux bureaux</w:t>
      </w:r>
      <w:r>
        <w:rPr>
          <w:color w:val="0F0F0F"/>
          <w:spacing w:val="-4"/>
        </w:rPr>
        <w:t> </w:t>
      </w:r>
      <w:r>
        <w:rPr>
          <w:color w:val="0F0F0F"/>
          <w:spacing w:val="-6"/>
        </w:rPr>
        <w:t>associatifs.</w:t>
      </w:r>
    </w:p>
    <w:p>
      <w:pPr>
        <w:pStyle w:val="BodyText"/>
        <w:spacing w:line="249" w:lineRule="auto" w:before="107"/>
        <w:ind w:left="114" w:right="224"/>
        <w:jc w:val="both"/>
      </w:pPr>
      <w:r>
        <w:rPr/>
        <w:t>L'église</w:t>
      </w:r>
      <w:r>
        <w:rPr>
          <w:spacing w:val="-10"/>
        </w:rPr>
        <w:t> </w:t>
      </w:r>
      <w:r>
        <w:rPr/>
        <w:t>a</w:t>
      </w:r>
      <w:r>
        <w:rPr>
          <w:spacing w:val="-11"/>
        </w:rPr>
        <w:t> </w:t>
      </w:r>
      <w:r>
        <w:rPr/>
        <w:t>comme</w:t>
      </w:r>
      <w:r>
        <w:rPr>
          <w:spacing w:val="-11"/>
        </w:rPr>
        <w:t> </w:t>
      </w:r>
      <w:r>
        <w:rPr/>
        <w:t>support</w:t>
      </w:r>
      <w:r>
        <w:rPr>
          <w:spacing w:val="-10"/>
        </w:rPr>
        <w:t> </w:t>
      </w:r>
      <w:r>
        <w:rPr/>
        <w:t>d’existence</w:t>
      </w:r>
      <w:r>
        <w:rPr>
          <w:spacing w:val="-13"/>
        </w:rPr>
        <w:t> </w:t>
      </w:r>
      <w:r>
        <w:rPr/>
        <w:t>officielle</w:t>
      </w:r>
      <w:r>
        <w:rPr>
          <w:spacing w:val="-11"/>
        </w:rPr>
        <w:t> </w:t>
      </w:r>
      <w:r>
        <w:rPr/>
        <w:t>une</w:t>
      </w:r>
      <w:r>
        <w:rPr>
          <w:spacing w:val="-11"/>
        </w:rPr>
        <w:t> </w:t>
      </w:r>
      <w:r>
        <w:rPr/>
        <w:t>association</w:t>
      </w:r>
      <w:r>
        <w:rPr>
          <w:spacing w:val="-11"/>
        </w:rPr>
        <w:t> </w:t>
      </w:r>
      <w:r>
        <w:rPr/>
        <w:t>et</w:t>
      </w:r>
      <w:r>
        <w:rPr>
          <w:spacing w:val="-12"/>
        </w:rPr>
        <w:t> </w:t>
      </w:r>
      <w:r>
        <w:rPr/>
        <w:t>possède</w:t>
      </w:r>
      <w:r>
        <w:rPr>
          <w:spacing w:val="-13"/>
        </w:rPr>
        <w:t> </w:t>
      </w:r>
      <w:r>
        <w:rPr/>
        <w:t>à</w:t>
      </w:r>
      <w:r>
        <w:rPr>
          <w:spacing w:val="-11"/>
        </w:rPr>
        <w:t> </w:t>
      </w:r>
      <w:r>
        <w:rPr/>
        <w:t>ce</w:t>
      </w:r>
      <w:r>
        <w:rPr>
          <w:spacing w:val="-13"/>
        </w:rPr>
        <w:t> </w:t>
      </w:r>
      <w:r>
        <w:rPr/>
        <w:t>titre</w:t>
      </w:r>
      <w:r>
        <w:rPr>
          <w:spacing w:val="-13"/>
        </w:rPr>
        <w:t> </w:t>
      </w:r>
      <w:r>
        <w:rPr/>
        <w:t>un</w:t>
      </w:r>
      <w:r>
        <w:rPr>
          <w:spacing w:val="-14"/>
        </w:rPr>
        <w:t> </w:t>
      </w:r>
      <w:r>
        <w:rPr/>
        <w:t>conseil</w:t>
      </w:r>
      <w:r>
        <w:rPr>
          <w:spacing w:val="-12"/>
        </w:rPr>
        <w:t> </w:t>
      </w:r>
      <w:r>
        <w:rPr/>
        <w:t>d'administration (comité</w:t>
      </w:r>
      <w:r>
        <w:rPr>
          <w:spacing w:val="-14"/>
        </w:rPr>
        <w:t> </w:t>
      </w:r>
      <w:r>
        <w:rPr/>
        <w:t>d’église),</w:t>
      </w:r>
      <w:r>
        <w:rPr>
          <w:spacing w:val="-10"/>
        </w:rPr>
        <w:t> </w:t>
      </w:r>
      <w:r>
        <w:rPr/>
        <w:t>comme</w:t>
      </w:r>
      <w:r>
        <w:rPr>
          <w:spacing w:val="-14"/>
        </w:rPr>
        <w:t> </w:t>
      </w:r>
      <w:r>
        <w:rPr/>
        <w:t>toute</w:t>
      </w:r>
      <w:r>
        <w:rPr>
          <w:spacing w:val="-11"/>
        </w:rPr>
        <w:t> </w:t>
      </w:r>
      <w:r>
        <w:rPr/>
        <w:t>association</w:t>
      </w:r>
      <w:r>
        <w:rPr>
          <w:spacing w:val="-11"/>
        </w:rPr>
        <w:t> </w:t>
      </w:r>
      <w:r>
        <w:rPr/>
        <w:t>sans</w:t>
      </w:r>
      <w:r>
        <w:rPr>
          <w:spacing w:val="-11"/>
        </w:rPr>
        <w:t> </w:t>
      </w:r>
      <w:r>
        <w:rPr/>
        <w:t>but</w:t>
      </w:r>
      <w:r>
        <w:rPr>
          <w:spacing w:val="-10"/>
        </w:rPr>
        <w:t> </w:t>
      </w:r>
      <w:r>
        <w:rPr/>
        <w:t>lucratif</w:t>
      </w:r>
      <w:r>
        <w:rPr>
          <w:spacing w:val="-10"/>
        </w:rPr>
        <w:t> </w:t>
      </w:r>
      <w:r>
        <w:rPr/>
        <w:t>(Loi</w:t>
      </w:r>
      <w:r>
        <w:rPr>
          <w:spacing w:val="-12"/>
        </w:rPr>
        <w:t> </w:t>
      </w:r>
      <w:r>
        <w:rPr/>
        <w:t>du</w:t>
      </w:r>
      <w:r>
        <w:rPr>
          <w:spacing w:val="-11"/>
        </w:rPr>
        <w:t> </w:t>
      </w:r>
      <w:r>
        <w:rPr/>
        <w:t>1</w:t>
      </w:r>
      <w:r>
        <w:rPr>
          <w:vertAlign w:val="superscript"/>
        </w:rPr>
        <w:t>er</w:t>
      </w:r>
      <w:r>
        <w:rPr>
          <w:spacing w:val="-12"/>
          <w:vertAlign w:val="baseline"/>
        </w:rPr>
        <w:t> </w:t>
      </w:r>
      <w:r>
        <w:rPr>
          <w:vertAlign w:val="baseline"/>
        </w:rPr>
        <w:t>juillet</w:t>
      </w:r>
      <w:r>
        <w:rPr>
          <w:spacing w:val="-10"/>
          <w:vertAlign w:val="baseline"/>
        </w:rPr>
        <w:t> </w:t>
      </w:r>
      <w:r>
        <w:rPr>
          <w:vertAlign w:val="baseline"/>
        </w:rPr>
        <w:t>1901).</w:t>
      </w:r>
      <w:r>
        <w:rPr>
          <w:spacing w:val="-10"/>
          <w:vertAlign w:val="baseline"/>
        </w:rPr>
        <w:t> </w:t>
      </w:r>
      <w:r>
        <w:rPr>
          <w:vertAlign w:val="baseline"/>
        </w:rPr>
        <w:t>Seulement,</w:t>
      </w:r>
      <w:r>
        <w:rPr>
          <w:spacing w:val="-12"/>
          <w:vertAlign w:val="baseline"/>
        </w:rPr>
        <w:t> </w:t>
      </w:r>
      <w:r>
        <w:rPr>
          <w:vertAlign w:val="baseline"/>
        </w:rPr>
        <w:t>les</w:t>
      </w:r>
      <w:r>
        <w:rPr>
          <w:spacing w:val="-11"/>
          <w:vertAlign w:val="baseline"/>
        </w:rPr>
        <w:t> </w:t>
      </w:r>
      <w:r>
        <w:rPr>
          <w:vertAlign w:val="baseline"/>
        </w:rPr>
        <w:t>églises</w:t>
      </w:r>
      <w:r>
        <w:rPr>
          <w:spacing w:val="-11"/>
          <w:vertAlign w:val="baseline"/>
        </w:rPr>
        <w:t> </w:t>
      </w:r>
      <w:r>
        <w:rPr>
          <w:vertAlign w:val="baseline"/>
        </w:rPr>
        <w:t>sont plus que de simples associations laïques, car depuis la Loi de Séparation avec l'État, le législateur a prévu pour</w:t>
      </w:r>
      <w:r>
        <w:rPr>
          <w:spacing w:val="-5"/>
          <w:vertAlign w:val="baseline"/>
        </w:rPr>
        <w:t> </w:t>
      </w:r>
      <w:r>
        <w:rPr>
          <w:vertAlign w:val="baseline"/>
        </w:rPr>
        <w:t>elles</w:t>
      </w:r>
      <w:r>
        <w:rPr>
          <w:spacing w:val="-6"/>
          <w:vertAlign w:val="baseline"/>
        </w:rPr>
        <w:t> </w:t>
      </w:r>
      <w:r>
        <w:rPr>
          <w:vertAlign w:val="baseline"/>
        </w:rPr>
        <w:t>le</w:t>
      </w:r>
      <w:r>
        <w:rPr>
          <w:spacing w:val="-9"/>
          <w:vertAlign w:val="baseline"/>
        </w:rPr>
        <w:t> </w:t>
      </w:r>
      <w:r>
        <w:rPr>
          <w:vertAlign w:val="baseline"/>
        </w:rPr>
        <w:t>statut</w:t>
      </w:r>
      <w:r>
        <w:rPr>
          <w:spacing w:val="-5"/>
          <w:vertAlign w:val="baseline"/>
        </w:rPr>
        <w:t> </w:t>
      </w:r>
      <w:r>
        <w:rPr>
          <w:vertAlign w:val="baseline"/>
        </w:rPr>
        <w:t>d'association</w:t>
      </w:r>
      <w:r>
        <w:rPr>
          <w:spacing w:val="-6"/>
          <w:vertAlign w:val="baseline"/>
        </w:rPr>
        <w:t> </w:t>
      </w:r>
      <w:r>
        <w:rPr>
          <w:vertAlign w:val="baseline"/>
        </w:rPr>
        <w:t>cultuelle</w:t>
      </w:r>
      <w:r>
        <w:rPr>
          <w:spacing w:val="-9"/>
          <w:vertAlign w:val="baseline"/>
        </w:rPr>
        <w:t> </w:t>
      </w:r>
      <w:r>
        <w:rPr>
          <w:vertAlign w:val="baseline"/>
        </w:rPr>
        <w:t>(Loi</w:t>
      </w:r>
      <w:r>
        <w:rPr>
          <w:spacing w:val="-7"/>
          <w:vertAlign w:val="baseline"/>
        </w:rPr>
        <w:t> </w:t>
      </w:r>
      <w:r>
        <w:rPr>
          <w:vertAlign w:val="baseline"/>
        </w:rPr>
        <w:t>du</w:t>
      </w:r>
      <w:r>
        <w:rPr>
          <w:spacing w:val="-9"/>
          <w:vertAlign w:val="baseline"/>
        </w:rPr>
        <w:t> </w:t>
      </w:r>
      <w:r>
        <w:rPr>
          <w:vertAlign w:val="baseline"/>
        </w:rPr>
        <w:t>9</w:t>
      </w:r>
      <w:r>
        <w:rPr>
          <w:spacing w:val="-11"/>
          <w:vertAlign w:val="baseline"/>
        </w:rPr>
        <w:t> </w:t>
      </w:r>
      <w:r>
        <w:rPr>
          <w:vertAlign w:val="baseline"/>
        </w:rPr>
        <w:t>décembre</w:t>
      </w:r>
      <w:r>
        <w:rPr>
          <w:spacing w:val="-9"/>
          <w:vertAlign w:val="baseline"/>
        </w:rPr>
        <w:t> </w:t>
      </w:r>
      <w:r>
        <w:rPr>
          <w:vertAlign w:val="baseline"/>
        </w:rPr>
        <w:t>1905).</w:t>
      </w:r>
      <w:r>
        <w:rPr>
          <w:spacing w:val="-7"/>
          <w:vertAlign w:val="baseline"/>
        </w:rPr>
        <w:t> </w:t>
      </w:r>
      <w:r>
        <w:rPr>
          <w:vertAlign w:val="baseline"/>
        </w:rPr>
        <w:t>Ce</w:t>
      </w:r>
      <w:r>
        <w:rPr>
          <w:spacing w:val="-9"/>
          <w:vertAlign w:val="baseline"/>
        </w:rPr>
        <w:t> </w:t>
      </w:r>
      <w:r>
        <w:rPr>
          <w:vertAlign w:val="baseline"/>
        </w:rPr>
        <w:t>faisant,</w:t>
      </w:r>
      <w:r>
        <w:rPr>
          <w:spacing w:val="-7"/>
          <w:vertAlign w:val="baseline"/>
        </w:rPr>
        <w:t> </w:t>
      </w:r>
      <w:r>
        <w:rPr>
          <w:vertAlign w:val="baseline"/>
        </w:rPr>
        <w:t>cette</w:t>
      </w:r>
      <w:r>
        <w:rPr>
          <w:spacing w:val="-9"/>
          <w:vertAlign w:val="baseline"/>
        </w:rPr>
        <w:t> </w:t>
      </w:r>
      <w:r>
        <w:rPr>
          <w:vertAlign w:val="baseline"/>
        </w:rPr>
        <w:t>association</w:t>
      </w:r>
      <w:r>
        <w:rPr>
          <w:spacing w:val="-6"/>
          <w:vertAlign w:val="baseline"/>
        </w:rPr>
        <w:t> </w:t>
      </w:r>
      <w:r>
        <w:rPr>
          <w:vertAlign w:val="baseline"/>
        </w:rPr>
        <w:t>ne</w:t>
      </w:r>
      <w:r>
        <w:rPr>
          <w:spacing w:val="-11"/>
          <w:vertAlign w:val="baseline"/>
        </w:rPr>
        <w:t> </w:t>
      </w:r>
      <w:r>
        <w:rPr>
          <w:vertAlign w:val="baseline"/>
        </w:rPr>
        <w:t>suffit</w:t>
      </w:r>
      <w:r>
        <w:rPr>
          <w:spacing w:val="-7"/>
          <w:vertAlign w:val="baseline"/>
        </w:rPr>
        <w:t> </w:t>
      </w:r>
      <w:r>
        <w:rPr>
          <w:vertAlign w:val="baseline"/>
        </w:rPr>
        <w:t>pas, car une cultuelle a comme objet l’exercice exclusif du culte. Afin de bien respecter la législation, une église locale est donc également constituée en une association Loi 1901 pour ses activités cultu</w:t>
      </w:r>
      <w:r>
        <w:rPr>
          <w:color w:val="FF0000"/>
          <w:vertAlign w:val="baseline"/>
        </w:rPr>
        <w:t>r</w:t>
      </w:r>
      <w:r>
        <w:rPr>
          <w:vertAlign w:val="baseline"/>
        </w:rPr>
        <w:t>elles (cette petite lettre «</w:t>
      </w:r>
      <w:r>
        <w:rPr>
          <w:spacing w:val="-4"/>
          <w:vertAlign w:val="baseline"/>
        </w:rPr>
        <w:t> </w:t>
      </w:r>
      <w:r>
        <w:rPr>
          <w:vertAlign w:val="baseline"/>
        </w:rPr>
        <w:t>r</w:t>
      </w:r>
      <w:r>
        <w:rPr>
          <w:spacing w:val="-3"/>
          <w:vertAlign w:val="baseline"/>
        </w:rPr>
        <w:t> </w:t>
      </w:r>
      <w:r>
        <w:rPr>
          <w:vertAlign w:val="baseline"/>
        </w:rPr>
        <w:t>»</w:t>
      </w:r>
      <w:r>
        <w:rPr>
          <w:spacing w:val="-2"/>
          <w:vertAlign w:val="baseline"/>
        </w:rPr>
        <w:t> </w:t>
      </w:r>
      <w:r>
        <w:rPr>
          <w:vertAlign w:val="baseline"/>
        </w:rPr>
        <w:t>fait toute la différence</w:t>
      </w:r>
      <w:r>
        <w:rPr>
          <w:spacing w:val="-2"/>
          <w:vertAlign w:val="baseline"/>
        </w:rPr>
        <w:t> </w:t>
      </w:r>
      <w:r>
        <w:rPr>
          <w:vertAlign w:val="baseline"/>
        </w:rPr>
        <w:t>!), soit une ACSA</w:t>
      </w:r>
      <w:r>
        <w:rPr>
          <w:spacing w:val="-2"/>
          <w:vertAlign w:val="baseline"/>
        </w:rPr>
        <w:t> </w:t>
      </w:r>
      <w:r>
        <w:rPr>
          <w:vertAlign w:val="baseline"/>
        </w:rPr>
        <w:t>: Activités Culturelles et Sociales Adventistes. Les mêmes personnes étant responsables des deux entités.</w:t>
      </w:r>
    </w:p>
    <w:p>
      <w:pPr>
        <w:pStyle w:val="BodyText"/>
        <w:spacing w:line="249" w:lineRule="auto" w:before="101"/>
        <w:ind w:left="115" w:right="228"/>
        <w:jc w:val="both"/>
      </w:pPr>
      <w:r>
        <w:rPr/>
        <w:t>Avant</w:t>
      </w:r>
      <w:r>
        <w:rPr>
          <w:spacing w:val="-6"/>
        </w:rPr>
        <w:t> </w:t>
      </w:r>
      <w:r>
        <w:rPr/>
        <w:t>de</w:t>
      </w:r>
      <w:r>
        <w:rPr>
          <w:spacing w:val="-7"/>
        </w:rPr>
        <w:t> </w:t>
      </w:r>
      <w:r>
        <w:rPr/>
        <w:t>devenir</w:t>
      </w:r>
      <w:r>
        <w:rPr>
          <w:spacing w:val="-6"/>
        </w:rPr>
        <w:t> </w:t>
      </w:r>
      <w:r>
        <w:rPr/>
        <w:t>une</w:t>
      </w:r>
      <w:r>
        <w:rPr>
          <w:spacing w:val="-7"/>
        </w:rPr>
        <w:t> </w:t>
      </w:r>
      <w:r>
        <w:rPr/>
        <w:t>église,</w:t>
      </w:r>
      <w:r>
        <w:rPr>
          <w:spacing w:val="-4"/>
        </w:rPr>
        <w:t> </w:t>
      </w:r>
      <w:r>
        <w:rPr/>
        <w:t>un</w:t>
      </w:r>
      <w:r>
        <w:rPr>
          <w:spacing w:val="-7"/>
        </w:rPr>
        <w:t> </w:t>
      </w:r>
      <w:r>
        <w:rPr/>
        <w:t>groupe</w:t>
      </w:r>
      <w:r>
        <w:rPr>
          <w:spacing w:val="-7"/>
        </w:rPr>
        <w:t> </w:t>
      </w:r>
      <w:r>
        <w:rPr/>
        <w:t>qui</w:t>
      </w:r>
      <w:r>
        <w:rPr>
          <w:spacing w:val="-8"/>
        </w:rPr>
        <w:t> </w:t>
      </w:r>
      <w:r>
        <w:rPr/>
        <w:t>débute</w:t>
      </w:r>
      <w:r>
        <w:rPr>
          <w:spacing w:val="-5"/>
        </w:rPr>
        <w:t> </w:t>
      </w:r>
      <w:r>
        <w:rPr/>
        <w:t>commence</w:t>
      </w:r>
      <w:r>
        <w:rPr>
          <w:spacing w:val="-7"/>
        </w:rPr>
        <w:t> </w:t>
      </w:r>
      <w:r>
        <w:rPr/>
        <w:t>son</w:t>
      </w:r>
      <w:r>
        <w:rPr>
          <w:spacing w:val="-7"/>
        </w:rPr>
        <w:t> </w:t>
      </w:r>
      <w:r>
        <w:rPr/>
        <w:t>existence</w:t>
      </w:r>
      <w:r>
        <w:rPr>
          <w:spacing w:val="-5"/>
        </w:rPr>
        <w:t> </w:t>
      </w:r>
      <w:r>
        <w:rPr/>
        <w:t>officielle</w:t>
      </w:r>
      <w:r>
        <w:rPr>
          <w:spacing w:val="-5"/>
        </w:rPr>
        <w:t> </w:t>
      </w:r>
      <w:r>
        <w:rPr/>
        <w:t>par</w:t>
      </w:r>
      <w:r>
        <w:rPr>
          <w:spacing w:val="-6"/>
        </w:rPr>
        <w:t> </w:t>
      </w:r>
      <w:r>
        <w:rPr/>
        <w:t>une</w:t>
      </w:r>
      <w:r>
        <w:rPr>
          <w:spacing w:val="-7"/>
        </w:rPr>
        <w:t> </w:t>
      </w:r>
      <w:r>
        <w:rPr/>
        <w:t>ACSA.</w:t>
      </w:r>
      <w:r>
        <w:rPr>
          <w:spacing w:val="-4"/>
        </w:rPr>
        <w:t> </w:t>
      </w:r>
      <w:r>
        <w:rPr/>
        <w:t>Une</w:t>
      </w:r>
      <w:r>
        <w:rPr>
          <w:spacing w:val="-10"/>
        </w:rPr>
        <w:t> </w:t>
      </w:r>
      <w:r>
        <w:rPr/>
        <w:t>fois sa reconnaissance comme église faite en Assemblée générale de Fédération, elle met en place une association</w:t>
      </w:r>
      <w:r>
        <w:rPr>
          <w:spacing w:val="-7"/>
        </w:rPr>
        <w:t> </w:t>
      </w:r>
      <w:r>
        <w:rPr/>
        <w:t>cultuelle</w:t>
      </w:r>
      <w:r>
        <w:rPr>
          <w:spacing w:val="-9"/>
        </w:rPr>
        <w:t> </w:t>
      </w:r>
      <w:r>
        <w:rPr/>
        <w:t>(1905),</w:t>
      </w:r>
      <w:r>
        <w:rPr>
          <w:spacing w:val="-8"/>
        </w:rPr>
        <w:t> </w:t>
      </w:r>
      <w:r>
        <w:rPr/>
        <w:t>selon</w:t>
      </w:r>
      <w:r>
        <w:rPr>
          <w:spacing w:val="-7"/>
        </w:rPr>
        <w:t> </w:t>
      </w:r>
      <w:r>
        <w:rPr/>
        <w:t>les</w:t>
      </w:r>
      <w:r>
        <w:rPr>
          <w:spacing w:val="-9"/>
        </w:rPr>
        <w:t> </w:t>
      </w:r>
      <w:r>
        <w:rPr/>
        <w:t>statuts</w:t>
      </w:r>
      <w:r>
        <w:rPr>
          <w:spacing w:val="-10"/>
        </w:rPr>
        <w:t> </w:t>
      </w:r>
      <w:r>
        <w:rPr/>
        <w:t>fournis</w:t>
      </w:r>
      <w:r>
        <w:rPr>
          <w:spacing w:val="-7"/>
        </w:rPr>
        <w:t> </w:t>
      </w:r>
      <w:r>
        <w:rPr/>
        <w:t>par</w:t>
      </w:r>
      <w:r>
        <w:rPr>
          <w:spacing w:val="-9"/>
        </w:rPr>
        <w:t> </w:t>
      </w:r>
      <w:r>
        <w:rPr/>
        <w:t>la</w:t>
      </w:r>
      <w:r>
        <w:rPr>
          <w:spacing w:val="-7"/>
        </w:rPr>
        <w:t> </w:t>
      </w:r>
      <w:r>
        <w:rPr/>
        <w:t>Fédération,</w:t>
      </w:r>
      <w:r>
        <w:rPr>
          <w:spacing w:val="-8"/>
        </w:rPr>
        <w:t> </w:t>
      </w:r>
      <w:r>
        <w:rPr/>
        <w:t>déclarée</w:t>
      </w:r>
      <w:r>
        <w:rPr>
          <w:spacing w:val="-7"/>
        </w:rPr>
        <w:t> </w:t>
      </w:r>
      <w:r>
        <w:rPr/>
        <w:t>à</w:t>
      </w:r>
      <w:r>
        <w:rPr>
          <w:spacing w:val="-10"/>
        </w:rPr>
        <w:t> </w:t>
      </w:r>
      <w:r>
        <w:rPr/>
        <w:t>la</w:t>
      </w:r>
      <w:r>
        <w:rPr>
          <w:spacing w:val="-7"/>
        </w:rPr>
        <w:t> </w:t>
      </w:r>
      <w:r>
        <w:rPr/>
        <w:t>Préfecture</w:t>
      </w:r>
      <w:r>
        <w:rPr>
          <w:spacing w:val="-9"/>
        </w:rPr>
        <w:t> </w:t>
      </w:r>
      <w:r>
        <w:rPr/>
        <w:t>(le</w:t>
      </w:r>
      <w:r>
        <w:rPr>
          <w:spacing w:val="-11"/>
        </w:rPr>
        <w:t> </w:t>
      </w:r>
      <w:r>
        <w:rPr/>
        <w:t>Tribunal</w:t>
      </w:r>
      <w:r>
        <w:rPr>
          <w:spacing w:val="-8"/>
        </w:rPr>
        <w:t> </w:t>
      </w:r>
      <w:r>
        <w:rPr/>
        <w:t>de Grande Instance pour le territoire de l’Alsace Moselle. Dans celui-ci, même si une cultuelle peut réunir tout type d’activités, y compris culturelles, il est demandé d’avoir deux associations, cultuelle et culturelle, afin d’harmoniser</w:t>
      </w:r>
      <w:r>
        <w:rPr>
          <w:spacing w:val="-8"/>
        </w:rPr>
        <w:t> </w:t>
      </w:r>
      <w:r>
        <w:rPr/>
        <w:t>le</w:t>
      </w:r>
      <w:r>
        <w:rPr>
          <w:spacing w:val="-11"/>
        </w:rPr>
        <w:t> </w:t>
      </w:r>
      <w:r>
        <w:rPr/>
        <w:t>fonctionnement</w:t>
      </w:r>
      <w:r>
        <w:rPr>
          <w:spacing w:val="-7"/>
        </w:rPr>
        <w:t> </w:t>
      </w:r>
      <w:r>
        <w:rPr/>
        <w:t>de</w:t>
      </w:r>
      <w:r>
        <w:rPr>
          <w:spacing w:val="-11"/>
        </w:rPr>
        <w:t> </w:t>
      </w:r>
      <w:r>
        <w:rPr/>
        <w:t>la</w:t>
      </w:r>
      <w:r>
        <w:rPr>
          <w:spacing w:val="-9"/>
        </w:rPr>
        <w:t> </w:t>
      </w:r>
      <w:r>
        <w:rPr/>
        <w:t>Fédération).</w:t>
      </w:r>
      <w:r>
        <w:rPr>
          <w:spacing w:val="-12"/>
        </w:rPr>
        <w:t> </w:t>
      </w:r>
      <w:r>
        <w:rPr/>
        <w:t>Le</w:t>
      </w:r>
      <w:r>
        <w:rPr>
          <w:spacing w:val="-9"/>
        </w:rPr>
        <w:t> </w:t>
      </w:r>
      <w:r>
        <w:rPr/>
        <w:t>service</w:t>
      </w:r>
      <w:r>
        <w:rPr>
          <w:spacing w:val="-8"/>
        </w:rPr>
        <w:t> </w:t>
      </w:r>
      <w:r>
        <w:rPr/>
        <w:t>des</w:t>
      </w:r>
      <w:r>
        <w:rPr>
          <w:spacing w:val="-11"/>
        </w:rPr>
        <w:t> </w:t>
      </w:r>
      <w:r>
        <w:rPr/>
        <w:t>associations</w:t>
      </w:r>
      <w:r>
        <w:rPr>
          <w:spacing w:val="-8"/>
        </w:rPr>
        <w:t> </w:t>
      </w:r>
      <w:r>
        <w:rPr/>
        <w:t>de</w:t>
      </w:r>
      <w:r>
        <w:rPr>
          <w:spacing w:val="-9"/>
        </w:rPr>
        <w:t> </w:t>
      </w:r>
      <w:r>
        <w:rPr/>
        <w:t>la</w:t>
      </w:r>
      <w:r>
        <w:rPr>
          <w:spacing w:val="-9"/>
        </w:rPr>
        <w:t> </w:t>
      </w:r>
      <w:r>
        <w:rPr/>
        <w:t>Préfecture</w:t>
      </w:r>
      <w:r>
        <w:rPr>
          <w:spacing w:val="-9"/>
        </w:rPr>
        <w:t> </w:t>
      </w:r>
      <w:r>
        <w:rPr/>
        <w:t>de</w:t>
      </w:r>
      <w:r>
        <w:rPr>
          <w:spacing w:val="-9"/>
        </w:rPr>
        <w:t> </w:t>
      </w:r>
      <w:r>
        <w:rPr/>
        <w:t>votre</w:t>
      </w:r>
      <w:r>
        <w:rPr>
          <w:spacing w:val="-11"/>
        </w:rPr>
        <w:t> </w:t>
      </w:r>
      <w:r>
        <w:rPr/>
        <w:t>région vous</w:t>
      </w:r>
      <w:r>
        <w:rPr>
          <w:spacing w:val="-5"/>
        </w:rPr>
        <w:t> </w:t>
      </w:r>
      <w:r>
        <w:rPr/>
        <w:t>donnera</w:t>
      </w:r>
      <w:r>
        <w:rPr>
          <w:spacing w:val="-6"/>
        </w:rPr>
        <w:t> </w:t>
      </w:r>
      <w:r>
        <w:rPr/>
        <w:t>les</w:t>
      </w:r>
      <w:r>
        <w:rPr>
          <w:spacing w:val="-5"/>
        </w:rPr>
        <w:t> </w:t>
      </w:r>
      <w:r>
        <w:rPr/>
        <w:t>formulaires</w:t>
      </w:r>
      <w:r>
        <w:rPr>
          <w:spacing w:val="-5"/>
        </w:rPr>
        <w:t> </w:t>
      </w:r>
      <w:r>
        <w:rPr/>
        <w:t>à</w:t>
      </w:r>
      <w:r>
        <w:rPr>
          <w:spacing w:val="-5"/>
        </w:rPr>
        <w:t> </w:t>
      </w:r>
      <w:r>
        <w:rPr/>
        <w:t>remplir</w:t>
      </w:r>
      <w:r>
        <w:rPr>
          <w:spacing w:val="-4"/>
        </w:rPr>
        <w:t> </w:t>
      </w:r>
      <w:r>
        <w:rPr/>
        <w:t>ainsi</w:t>
      </w:r>
      <w:r>
        <w:rPr>
          <w:spacing w:val="-5"/>
        </w:rPr>
        <w:t> </w:t>
      </w:r>
      <w:r>
        <w:rPr/>
        <w:t>que</w:t>
      </w:r>
      <w:r>
        <w:rPr>
          <w:spacing w:val="-5"/>
        </w:rPr>
        <w:t> </w:t>
      </w:r>
      <w:r>
        <w:rPr/>
        <w:t>la</w:t>
      </w:r>
      <w:r>
        <w:rPr>
          <w:spacing w:val="-5"/>
        </w:rPr>
        <w:t> </w:t>
      </w:r>
      <w:r>
        <w:rPr/>
        <w:t>procédure</w:t>
      </w:r>
      <w:r>
        <w:rPr>
          <w:spacing w:val="-5"/>
        </w:rPr>
        <w:t> </w:t>
      </w:r>
      <w:r>
        <w:rPr/>
        <w:t>à</w:t>
      </w:r>
      <w:r>
        <w:rPr>
          <w:spacing w:val="-5"/>
        </w:rPr>
        <w:t> </w:t>
      </w:r>
      <w:r>
        <w:rPr/>
        <w:t>suivre</w:t>
      </w:r>
      <w:r>
        <w:rPr>
          <w:spacing w:val="-5"/>
        </w:rPr>
        <w:t> </w:t>
      </w:r>
      <w:r>
        <w:rPr/>
        <w:t>pour</w:t>
      </w:r>
      <w:r>
        <w:rPr>
          <w:spacing w:val="-4"/>
        </w:rPr>
        <w:t> </w:t>
      </w:r>
      <w:r>
        <w:rPr/>
        <w:t>permettre</w:t>
      </w:r>
      <w:r>
        <w:rPr>
          <w:spacing w:val="-5"/>
        </w:rPr>
        <w:t> </w:t>
      </w:r>
      <w:r>
        <w:rPr/>
        <w:t>à</w:t>
      </w:r>
      <w:r>
        <w:rPr>
          <w:spacing w:val="-2"/>
        </w:rPr>
        <w:t> </w:t>
      </w:r>
      <w:r>
        <w:rPr/>
        <w:t>l’église</w:t>
      </w:r>
      <w:r>
        <w:rPr>
          <w:spacing w:val="-4"/>
        </w:rPr>
        <w:t> </w:t>
      </w:r>
      <w:r>
        <w:rPr/>
        <w:t>d’exister.</w:t>
      </w:r>
      <w:r>
        <w:rPr>
          <w:spacing w:val="-5"/>
        </w:rPr>
        <w:t> </w:t>
      </w:r>
      <w:r>
        <w:rPr/>
        <w:t>Il</w:t>
      </w:r>
      <w:r>
        <w:rPr>
          <w:spacing w:val="-5"/>
        </w:rPr>
        <w:t> </w:t>
      </w:r>
      <w:r>
        <w:rPr/>
        <w:t>est possible également d’effectuer toutes ces démarches sur Internet. Pour rappel, la liberté de conscience n'autorise aucune religion, y compris notre Église, à vivre au-dessus ou en dehors des lois de la République.</w:t>
      </w:r>
    </w:p>
    <w:p>
      <w:pPr>
        <w:pStyle w:val="BodyText"/>
        <w:spacing w:before="9"/>
        <w:rPr>
          <w:sz w:val="23"/>
        </w:rPr>
      </w:pPr>
    </w:p>
    <w:p>
      <w:pPr>
        <w:pStyle w:val="Heading1"/>
        <w:numPr>
          <w:ilvl w:val="0"/>
          <w:numId w:val="1"/>
        </w:numPr>
        <w:tabs>
          <w:tab w:pos="822" w:val="left" w:leader="none"/>
          <w:tab w:pos="823" w:val="left" w:leader="none"/>
        </w:tabs>
        <w:spacing w:line="240" w:lineRule="auto" w:before="0" w:after="0"/>
        <w:ind w:left="822" w:right="0" w:hanging="721"/>
        <w:jc w:val="left"/>
        <w:rPr>
          <w:color w:val="EB163E"/>
        </w:rPr>
      </w:pPr>
      <w:bookmarkStart w:name="2. SON RÔLE VIS-À-VIS DE L’ÉGLISE LOCALE" w:id="3"/>
      <w:bookmarkEnd w:id="3"/>
      <w:r>
        <w:rPr>
          <w:color w:val="EB163E"/>
          <w:spacing w:val="-10"/>
        </w:rPr>
        <w:t>SO</w:t>
      </w:r>
      <w:r>
        <w:rPr>
          <w:color w:val="EB163E"/>
          <w:spacing w:val="-10"/>
        </w:rPr>
        <w:t>N</w:t>
      </w:r>
      <w:r>
        <w:rPr>
          <w:color w:val="EB163E"/>
          <w:spacing w:val="-3"/>
        </w:rPr>
        <w:t> </w:t>
      </w:r>
      <w:r>
        <w:rPr>
          <w:color w:val="EB163E"/>
          <w:spacing w:val="-10"/>
        </w:rPr>
        <w:t>RÔLE</w:t>
      </w:r>
      <w:r>
        <w:rPr>
          <w:color w:val="EB163E"/>
          <w:spacing w:val="-2"/>
        </w:rPr>
        <w:t> </w:t>
      </w:r>
      <w:r>
        <w:rPr>
          <w:color w:val="EB163E"/>
          <w:spacing w:val="-10"/>
        </w:rPr>
        <w:t>VIS-À-VIS</w:t>
      </w:r>
      <w:r>
        <w:rPr>
          <w:color w:val="EB163E"/>
          <w:spacing w:val="-2"/>
        </w:rPr>
        <w:t> </w:t>
      </w:r>
      <w:r>
        <w:rPr>
          <w:color w:val="EB163E"/>
          <w:spacing w:val="-10"/>
        </w:rPr>
        <w:t>DE</w:t>
      </w:r>
      <w:r>
        <w:rPr>
          <w:color w:val="EB163E"/>
          <w:spacing w:val="-2"/>
        </w:rPr>
        <w:t> </w:t>
      </w:r>
      <w:r>
        <w:rPr>
          <w:color w:val="EB163E"/>
          <w:spacing w:val="-10"/>
        </w:rPr>
        <w:t>L’ÉGLISE</w:t>
      </w:r>
      <w:r>
        <w:rPr>
          <w:color w:val="EB163E"/>
          <w:spacing w:val="-3"/>
        </w:rPr>
        <w:t> </w:t>
      </w:r>
      <w:r>
        <w:rPr>
          <w:color w:val="EB163E"/>
          <w:spacing w:val="-10"/>
        </w:rPr>
        <w:t>LOCALE</w:t>
      </w:r>
    </w:p>
    <w:p>
      <w:pPr>
        <w:pStyle w:val="BodyText"/>
        <w:spacing w:line="247" w:lineRule="auto" w:before="168"/>
        <w:ind w:left="114" w:right="226"/>
        <w:jc w:val="both"/>
      </w:pPr>
      <w:r>
        <w:rPr/>
        <w:t>La dernière version du Manuel d'Église, qui définit la base du fonctionnement d’une église locale, reste succincte</w:t>
      </w:r>
      <w:r>
        <w:rPr>
          <w:spacing w:val="-2"/>
        </w:rPr>
        <w:t> </w:t>
      </w:r>
      <w:r>
        <w:rPr/>
        <w:t>sur cette</w:t>
      </w:r>
      <w:r>
        <w:rPr>
          <w:spacing w:val="-4"/>
        </w:rPr>
        <w:t> </w:t>
      </w:r>
      <w:r>
        <w:rPr/>
        <w:t>fonction</w:t>
      </w:r>
      <w:r>
        <w:rPr>
          <w:spacing w:val="-1"/>
        </w:rPr>
        <w:t> </w:t>
      </w:r>
      <w:r>
        <w:rPr/>
        <w:t>de</w:t>
      </w:r>
      <w:r>
        <w:rPr>
          <w:spacing w:val="-2"/>
        </w:rPr>
        <w:t> </w:t>
      </w:r>
      <w:r>
        <w:rPr/>
        <w:t>secrétaire</w:t>
      </w:r>
      <w:r>
        <w:rPr>
          <w:spacing w:val="-2"/>
        </w:rPr>
        <w:t> </w:t>
      </w:r>
      <w:r>
        <w:rPr/>
        <w:t>d’église.</w:t>
      </w:r>
      <w:r>
        <w:rPr>
          <w:spacing w:val="-2"/>
        </w:rPr>
        <w:t> </w:t>
      </w:r>
      <w:r>
        <w:rPr/>
        <w:t>Aussi</w:t>
      </w:r>
      <w:r>
        <w:rPr>
          <w:spacing w:val="-2"/>
        </w:rPr>
        <w:t> </w:t>
      </w:r>
      <w:r>
        <w:rPr/>
        <w:t>est-il</w:t>
      </w:r>
      <w:r>
        <w:rPr>
          <w:spacing w:val="-2"/>
        </w:rPr>
        <w:t> </w:t>
      </w:r>
      <w:r>
        <w:rPr/>
        <w:t>recommandé</w:t>
      </w:r>
      <w:r>
        <w:rPr>
          <w:spacing w:val="-1"/>
        </w:rPr>
        <w:t> </w:t>
      </w:r>
      <w:r>
        <w:rPr/>
        <w:t>de</w:t>
      </w:r>
      <w:r>
        <w:rPr>
          <w:spacing w:val="-2"/>
        </w:rPr>
        <w:t> </w:t>
      </w:r>
      <w:r>
        <w:rPr/>
        <w:t>consulter le</w:t>
      </w:r>
      <w:r>
        <w:rPr>
          <w:spacing w:val="-2"/>
        </w:rPr>
        <w:t> </w:t>
      </w:r>
      <w:r>
        <w:rPr/>
        <w:t>secrétaire</w:t>
      </w:r>
      <w:r>
        <w:rPr>
          <w:spacing w:val="-1"/>
        </w:rPr>
        <w:t> </w:t>
      </w:r>
      <w:r>
        <w:rPr/>
        <w:t>général de la Fédération ou de suivre une formation en rencontrant d'autres secrétaires d'église.</w:t>
      </w:r>
    </w:p>
    <w:p>
      <w:pPr>
        <w:pStyle w:val="BodyText"/>
        <w:spacing w:before="10"/>
        <w:rPr>
          <w:sz w:val="24"/>
        </w:rPr>
      </w:pPr>
    </w:p>
    <w:p>
      <w:pPr>
        <w:pStyle w:val="Heading1"/>
        <w:numPr>
          <w:ilvl w:val="0"/>
          <w:numId w:val="1"/>
        </w:numPr>
        <w:tabs>
          <w:tab w:pos="822" w:val="left" w:leader="none"/>
          <w:tab w:pos="823" w:val="left" w:leader="none"/>
        </w:tabs>
        <w:spacing w:line="240" w:lineRule="auto" w:before="0" w:after="0"/>
        <w:ind w:left="822" w:right="0" w:hanging="721"/>
        <w:jc w:val="left"/>
        <w:rPr>
          <w:color w:val="ED043E"/>
        </w:rPr>
      </w:pPr>
      <w:bookmarkStart w:name="3. LES REGISTRES DU SECRÉTAIRE" w:id="4"/>
      <w:bookmarkEnd w:id="4"/>
      <w:r>
        <w:rPr>
          <w:color w:val="ED043E"/>
          <w:spacing w:val="-10"/>
        </w:rPr>
        <w:t>LE</w:t>
      </w:r>
      <w:r>
        <w:rPr>
          <w:color w:val="ED043E"/>
          <w:spacing w:val="-10"/>
        </w:rPr>
        <w:t>S</w:t>
      </w:r>
      <w:r>
        <w:rPr>
          <w:color w:val="ED043E"/>
          <w:spacing w:val="-9"/>
        </w:rPr>
        <w:t> </w:t>
      </w:r>
      <w:r>
        <w:rPr>
          <w:color w:val="ED043E"/>
          <w:spacing w:val="-10"/>
        </w:rPr>
        <w:t>REGISTRES</w:t>
      </w:r>
      <w:r>
        <w:rPr>
          <w:color w:val="ED043E"/>
          <w:spacing w:val="-8"/>
        </w:rPr>
        <w:t> </w:t>
      </w:r>
      <w:r>
        <w:rPr>
          <w:color w:val="ED043E"/>
          <w:spacing w:val="-10"/>
        </w:rPr>
        <w:t>DU SECRÉTAIRE</w:t>
      </w:r>
    </w:p>
    <w:p>
      <w:pPr>
        <w:pStyle w:val="Heading2"/>
      </w:pPr>
      <w:bookmarkStart w:name="Le secrétaire d'église a la responsabili" w:id="5"/>
      <w:bookmarkEnd w:id="5"/>
      <w:r>
        <w:rPr>
          <w:b w:val="0"/>
        </w:rPr>
      </w:r>
      <w:r>
        <w:rPr>
          <w:color w:val="0F0F0F"/>
          <w:spacing w:val="-6"/>
        </w:rPr>
        <w:t>Le</w:t>
      </w:r>
      <w:r>
        <w:rPr>
          <w:color w:val="0F0F0F"/>
          <w:spacing w:val="-9"/>
        </w:rPr>
        <w:t> </w:t>
      </w:r>
      <w:r>
        <w:rPr>
          <w:color w:val="0F0F0F"/>
          <w:spacing w:val="-6"/>
        </w:rPr>
        <w:t>secrétaire</w:t>
      </w:r>
      <w:r>
        <w:rPr>
          <w:color w:val="0F0F0F"/>
          <w:spacing w:val="-5"/>
        </w:rPr>
        <w:t> </w:t>
      </w:r>
      <w:r>
        <w:rPr>
          <w:color w:val="0F0F0F"/>
          <w:spacing w:val="-6"/>
        </w:rPr>
        <w:t>d'église a la</w:t>
      </w:r>
      <w:r>
        <w:rPr>
          <w:color w:val="0F0F0F"/>
          <w:spacing w:val="-9"/>
        </w:rPr>
        <w:t> </w:t>
      </w:r>
      <w:r>
        <w:rPr>
          <w:color w:val="0F0F0F"/>
          <w:spacing w:val="-6"/>
        </w:rPr>
        <w:t>responsabilité de deux registres</w:t>
      </w:r>
      <w:r>
        <w:rPr>
          <w:color w:val="0F0F0F"/>
          <w:spacing w:val="-9"/>
        </w:rPr>
        <w:t> </w:t>
      </w:r>
      <w:r>
        <w:rPr>
          <w:color w:val="0F0F0F"/>
          <w:spacing w:val="-10"/>
        </w:rPr>
        <w:t>:</w:t>
      </w:r>
    </w:p>
    <w:p>
      <w:pPr>
        <w:pStyle w:val="ListParagraph"/>
        <w:numPr>
          <w:ilvl w:val="1"/>
          <w:numId w:val="1"/>
        </w:numPr>
        <w:tabs>
          <w:tab w:pos="535" w:val="left" w:leader="none"/>
        </w:tabs>
        <w:spacing w:line="247" w:lineRule="auto" w:before="107" w:after="0"/>
        <w:ind w:left="397" w:right="227" w:hanging="142"/>
        <w:jc w:val="both"/>
        <w:rPr>
          <w:sz w:val="22"/>
        </w:rPr>
      </w:pPr>
      <w:r>
        <w:rPr>
          <w:b/>
          <w:sz w:val="22"/>
        </w:rPr>
        <w:t>Le registre d'église</w:t>
      </w:r>
      <w:r>
        <w:rPr>
          <w:b/>
          <w:spacing w:val="-5"/>
          <w:sz w:val="22"/>
        </w:rPr>
        <w:t> </w:t>
      </w:r>
      <w:r>
        <w:rPr>
          <w:sz w:val="22"/>
        </w:rPr>
        <w:t>: il est fourni par le secrétaire général de la Fédération pour y faire figurer les mouvements de membres. Ce registre paraphé contient la liste des membres par ordre chronologique d'entrée dans l'église. Les modifications à y apporter sont les suivantes</w:t>
      </w:r>
      <w:r>
        <w:rPr>
          <w:spacing w:val="-1"/>
          <w:sz w:val="22"/>
        </w:rPr>
        <w:t> </w:t>
      </w:r>
      <w:r>
        <w:rPr>
          <w:sz w:val="22"/>
        </w:rPr>
        <w:t>: radiation (nom du membre barré en rouge), transfert (barré en vert), décès (barré en noir).</w:t>
      </w:r>
    </w:p>
    <w:p>
      <w:pPr>
        <w:pStyle w:val="ListParagraph"/>
        <w:numPr>
          <w:ilvl w:val="1"/>
          <w:numId w:val="1"/>
        </w:numPr>
        <w:tabs>
          <w:tab w:pos="540" w:val="left" w:leader="none"/>
        </w:tabs>
        <w:spacing w:line="247" w:lineRule="auto" w:before="112" w:after="0"/>
        <w:ind w:left="397" w:right="230" w:hanging="142"/>
        <w:jc w:val="both"/>
        <w:rPr>
          <w:sz w:val="22"/>
        </w:rPr>
      </w:pPr>
      <w:r>
        <w:rPr>
          <w:b/>
          <w:sz w:val="22"/>
        </w:rPr>
        <w:t>Les registres des conseils d’administration </w:t>
      </w:r>
      <w:r>
        <w:rPr>
          <w:sz w:val="22"/>
        </w:rPr>
        <w:t>(église et ACSA)</w:t>
      </w:r>
      <w:r>
        <w:rPr>
          <w:spacing w:val="-2"/>
          <w:sz w:val="22"/>
        </w:rPr>
        <w:t> </w:t>
      </w:r>
      <w:r>
        <w:rPr>
          <w:sz w:val="22"/>
        </w:rPr>
        <w:t>: y figurent uniquement les procès- verbaux, c'est-à-dire les votes correspondants aux décisions prises et les éventuelles annexes.</w:t>
      </w:r>
    </w:p>
    <w:p>
      <w:pPr>
        <w:pStyle w:val="BodyText"/>
        <w:spacing w:line="247" w:lineRule="auto" w:before="110"/>
        <w:ind w:left="113" w:right="228"/>
        <w:jc w:val="both"/>
      </w:pPr>
      <w:r>
        <w:rPr/>
        <w:t>Remarque</w:t>
      </w:r>
      <w:r>
        <w:rPr>
          <w:spacing w:val="-3"/>
        </w:rPr>
        <w:t> </w:t>
      </w:r>
      <w:r>
        <w:rPr/>
        <w:t>: il a existé un</w:t>
      </w:r>
      <w:r>
        <w:rPr>
          <w:spacing w:val="-2"/>
        </w:rPr>
        <w:t> </w:t>
      </w:r>
      <w:r>
        <w:rPr/>
        <w:t>troisième</w:t>
      </w:r>
      <w:r>
        <w:rPr>
          <w:spacing w:val="-2"/>
        </w:rPr>
        <w:t> </w:t>
      </w:r>
      <w:r>
        <w:rPr/>
        <w:t>registre obligatoire jusqu’en 2015, l</w:t>
      </w:r>
      <w:r>
        <w:rPr>
          <w:b/>
        </w:rPr>
        <w:t>e registre</w:t>
      </w:r>
      <w:r>
        <w:rPr>
          <w:b/>
          <w:spacing w:val="-2"/>
        </w:rPr>
        <w:t> </w:t>
      </w:r>
      <w:r>
        <w:rPr>
          <w:b/>
        </w:rPr>
        <w:t>spécial</w:t>
      </w:r>
      <w:r>
        <w:rPr/>
        <w:t>, où</w:t>
      </w:r>
      <w:r>
        <w:rPr>
          <w:spacing w:val="-2"/>
        </w:rPr>
        <w:t> </w:t>
      </w:r>
      <w:r>
        <w:rPr/>
        <w:t>devaient figurer les statuts de l’association, la page du Journal Officiel (J.O.) mentionnant son existence, toutes les modifications et déclarations de la composition du conseil d'administration. Même s’il n’est plus obligatoire, nous</w:t>
      </w:r>
      <w:r>
        <w:rPr>
          <w:spacing w:val="-4"/>
        </w:rPr>
        <w:t> </w:t>
      </w:r>
      <w:r>
        <w:rPr/>
        <w:t>vous</w:t>
      </w:r>
      <w:r>
        <w:rPr>
          <w:spacing w:val="-6"/>
        </w:rPr>
        <w:t> </w:t>
      </w:r>
      <w:r>
        <w:rPr/>
        <w:t>encourageons</w:t>
      </w:r>
      <w:r>
        <w:rPr>
          <w:spacing w:val="-6"/>
        </w:rPr>
        <w:t> </w:t>
      </w:r>
      <w:r>
        <w:rPr/>
        <w:t>à</w:t>
      </w:r>
      <w:r>
        <w:rPr>
          <w:spacing w:val="-3"/>
        </w:rPr>
        <w:t> </w:t>
      </w:r>
      <w:r>
        <w:rPr/>
        <w:t>posséder</w:t>
      </w:r>
      <w:r>
        <w:rPr>
          <w:spacing w:val="-5"/>
        </w:rPr>
        <w:t> </w:t>
      </w:r>
      <w:r>
        <w:rPr/>
        <w:t>un</w:t>
      </w:r>
      <w:r>
        <w:rPr>
          <w:spacing w:val="-6"/>
        </w:rPr>
        <w:t> </w:t>
      </w:r>
      <w:r>
        <w:rPr/>
        <w:t>tel</w:t>
      </w:r>
      <w:r>
        <w:rPr>
          <w:spacing w:val="-5"/>
        </w:rPr>
        <w:t> </w:t>
      </w:r>
      <w:r>
        <w:rPr/>
        <w:t>registre</w:t>
      </w:r>
      <w:r>
        <w:rPr>
          <w:spacing w:val="-4"/>
        </w:rPr>
        <w:t> </w:t>
      </w:r>
      <w:r>
        <w:rPr/>
        <w:t>et</w:t>
      </w:r>
      <w:r>
        <w:rPr>
          <w:spacing w:val="-5"/>
        </w:rPr>
        <w:t> </w:t>
      </w:r>
      <w:r>
        <w:rPr/>
        <w:t>à</w:t>
      </w:r>
      <w:r>
        <w:rPr>
          <w:spacing w:val="-4"/>
        </w:rPr>
        <w:t> </w:t>
      </w:r>
      <w:r>
        <w:rPr/>
        <w:t>le</w:t>
      </w:r>
      <w:r>
        <w:rPr>
          <w:spacing w:val="-6"/>
        </w:rPr>
        <w:t> </w:t>
      </w:r>
      <w:r>
        <w:rPr/>
        <w:t>tenir</w:t>
      </w:r>
      <w:r>
        <w:rPr>
          <w:spacing w:val="-5"/>
        </w:rPr>
        <w:t> </w:t>
      </w:r>
      <w:r>
        <w:rPr/>
        <w:t>à</w:t>
      </w:r>
      <w:r>
        <w:rPr>
          <w:spacing w:val="-6"/>
        </w:rPr>
        <w:t> </w:t>
      </w:r>
      <w:r>
        <w:rPr/>
        <w:t>jour,</w:t>
      </w:r>
      <w:r>
        <w:rPr>
          <w:spacing w:val="-5"/>
        </w:rPr>
        <w:t> </w:t>
      </w:r>
      <w:r>
        <w:rPr/>
        <w:t>car</w:t>
      </w:r>
      <w:r>
        <w:rPr>
          <w:spacing w:val="-5"/>
        </w:rPr>
        <w:t> </w:t>
      </w:r>
      <w:r>
        <w:rPr/>
        <w:t>il</w:t>
      </w:r>
      <w:r>
        <w:rPr>
          <w:spacing w:val="-5"/>
        </w:rPr>
        <w:t> </w:t>
      </w:r>
      <w:r>
        <w:rPr/>
        <w:t>présente</w:t>
      </w:r>
      <w:r>
        <w:rPr>
          <w:spacing w:val="-4"/>
        </w:rPr>
        <w:t> </w:t>
      </w:r>
      <w:r>
        <w:rPr/>
        <w:t>un</w:t>
      </w:r>
      <w:r>
        <w:rPr>
          <w:spacing w:val="-6"/>
        </w:rPr>
        <w:t> </w:t>
      </w:r>
      <w:r>
        <w:rPr/>
        <w:t>fort</w:t>
      </w:r>
      <w:r>
        <w:rPr>
          <w:spacing w:val="-5"/>
        </w:rPr>
        <w:t> </w:t>
      </w:r>
      <w:r>
        <w:rPr/>
        <w:t>intérêt</w:t>
      </w:r>
      <w:r>
        <w:rPr>
          <w:spacing w:val="-5"/>
        </w:rPr>
        <w:t> </w:t>
      </w:r>
      <w:r>
        <w:rPr/>
        <w:t>historique.</w:t>
      </w:r>
    </w:p>
    <w:p>
      <w:pPr>
        <w:spacing w:after="0" w:line="247" w:lineRule="auto"/>
        <w:jc w:val="both"/>
        <w:sectPr>
          <w:headerReference w:type="default" r:id="rId5"/>
          <w:footerReference w:type="default" r:id="rId6"/>
          <w:type w:val="continuous"/>
          <w:pgSz w:w="12240" w:h="15840"/>
          <w:pgMar w:header="918" w:footer="866" w:top="1380" w:bottom="1060" w:left="680" w:right="560"/>
          <w:pgNumType w:start="1"/>
        </w:sectPr>
      </w:pPr>
    </w:p>
    <w:p>
      <w:pPr>
        <w:spacing w:line="827" w:lineRule="exact" w:before="0"/>
        <w:ind w:left="1107" w:right="0" w:firstLine="0"/>
        <w:jc w:val="left"/>
        <w:rPr>
          <w:b/>
          <w:sz w:val="72"/>
        </w:rPr>
      </w:pPr>
      <w:r>
        <w:rPr>
          <w:b/>
          <w:color w:val="3A88C9"/>
          <w:spacing w:val="-18"/>
          <w:w w:val="90"/>
          <w:sz w:val="56"/>
        </w:rPr>
        <w:t>Relation</w:t>
      </w:r>
      <w:r>
        <w:rPr>
          <w:b/>
          <w:color w:val="3A88C9"/>
          <w:spacing w:val="-52"/>
          <w:w w:val="90"/>
          <w:sz w:val="56"/>
        </w:rPr>
        <w:t> </w:t>
      </w:r>
      <w:r>
        <w:rPr>
          <w:b/>
          <w:color w:val="3A88C9"/>
          <w:spacing w:val="-18"/>
          <w:w w:val="90"/>
          <w:sz w:val="56"/>
        </w:rPr>
        <w:t>avec</w:t>
      </w:r>
      <w:r>
        <w:rPr>
          <w:b/>
          <w:color w:val="3A88C9"/>
          <w:spacing w:val="-51"/>
          <w:w w:val="90"/>
          <w:sz w:val="56"/>
        </w:rPr>
        <w:t> </w:t>
      </w:r>
      <w:r>
        <w:rPr>
          <w:b/>
          <w:color w:val="3A88C9"/>
          <w:spacing w:val="-18"/>
          <w:w w:val="90"/>
          <w:sz w:val="56"/>
        </w:rPr>
        <w:t>la</w:t>
      </w:r>
      <w:r>
        <w:rPr>
          <w:b/>
          <w:color w:val="3A88C9"/>
          <w:spacing w:val="-48"/>
          <w:w w:val="90"/>
          <w:sz w:val="56"/>
        </w:rPr>
        <w:t> </w:t>
      </w:r>
      <w:r>
        <w:rPr>
          <w:b/>
          <w:color w:val="F91F3E"/>
          <w:spacing w:val="-18"/>
          <w:w w:val="90"/>
          <w:sz w:val="72"/>
        </w:rPr>
        <w:t>Fédération</w:t>
      </w:r>
    </w:p>
    <w:p>
      <w:pPr>
        <w:pStyle w:val="BodyText"/>
        <w:rPr>
          <w:b/>
          <w:sz w:val="20"/>
        </w:rPr>
      </w:pPr>
    </w:p>
    <w:p>
      <w:pPr>
        <w:pStyle w:val="BodyText"/>
        <w:rPr>
          <w:b/>
          <w:sz w:val="20"/>
        </w:rPr>
      </w:pPr>
    </w:p>
    <w:p>
      <w:pPr>
        <w:pStyle w:val="BodyText"/>
        <w:spacing w:before="7"/>
        <w:rPr>
          <w:b/>
          <w:sz w:val="11"/>
        </w:rPr>
      </w:pPr>
    </w:p>
    <w:tbl>
      <w:tblPr>
        <w:tblW w:w="0" w:type="auto"/>
        <w:jc w:val="left"/>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642"/>
      </w:tblGrid>
      <w:tr>
        <w:trPr>
          <w:trHeight w:val="3729" w:hRule="atLeast"/>
        </w:trPr>
        <w:tc>
          <w:tcPr>
            <w:tcW w:w="10642" w:type="dxa"/>
          </w:tcPr>
          <w:p>
            <w:pPr>
              <w:pStyle w:val="TableParagraph"/>
              <w:spacing w:before="107"/>
              <w:ind w:left="467"/>
              <w:jc w:val="left"/>
              <w:rPr>
                <w:b/>
                <w:sz w:val="22"/>
              </w:rPr>
            </w:pPr>
            <w:r>
              <w:rPr>
                <w:b/>
                <w:color w:val="EB143C"/>
                <w:sz w:val="22"/>
              </w:rPr>
              <w:t>1.</w:t>
            </w:r>
            <w:r>
              <w:rPr>
                <w:b/>
                <w:color w:val="EB143C"/>
                <w:spacing w:val="25"/>
                <w:sz w:val="22"/>
              </w:rPr>
              <w:t>  </w:t>
            </w:r>
            <w:r>
              <w:rPr>
                <w:b/>
                <w:color w:val="EB143C"/>
                <w:spacing w:val="-2"/>
                <w:sz w:val="22"/>
              </w:rPr>
              <w:t>NOMINATIONS</w:t>
            </w:r>
          </w:p>
          <w:p>
            <w:pPr>
              <w:pStyle w:val="TableParagraph"/>
              <w:spacing w:line="249" w:lineRule="auto" w:before="117"/>
              <w:ind w:right="89"/>
              <w:rPr>
                <w:sz w:val="22"/>
              </w:rPr>
            </w:pPr>
            <w:r>
              <w:rPr>
                <w:sz w:val="22"/>
              </w:rPr>
              <w:t>Deux fichiers informatiques vierges sont remis a</w:t>
            </w:r>
            <w:r>
              <w:rPr>
                <w:sz w:val="21"/>
              </w:rPr>
              <w:t>ux secrétaires d’église </w:t>
            </w:r>
            <w:r>
              <w:rPr>
                <w:sz w:val="22"/>
              </w:rPr>
              <w:t>par la Fédération pour recueillir les noms et les coordonnées des responsables de l'église (cultuelle et ACSA). Ces documents permettent à l’équipe</w:t>
            </w:r>
            <w:r>
              <w:rPr>
                <w:spacing w:val="-3"/>
                <w:sz w:val="22"/>
              </w:rPr>
              <w:t> </w:t>
            </w:r>
            <w:r>
              <w:rPr>
                <w:sz w:val="22"/>
              </w:rPr>
              <w:t>fédérale</w:t>
            </w:r>
            <w:r>
              <w:rPr>
                <w:spacing w:val="-3"/>
                <w:sz w:val="22"/>
              </w:rPr>
              <w:t> </w:t>
            </w:r>
            <w:r>
              <w:rPr>
                <w:sz w:val="22"/>
              </w:rPr>
              <w:t>d'assurer</w:t>
            </w:r>
            <w:r>
              <w:rPr>
                <w:spacing w:val="-1"/>
                <w:sz w:val="22"/>
              </w:rPr>
              <w:t> </w:t>
            </w:r>
            <w:r>
              <w:rPr>
                <w:sz w:val="22"/>
              </w:rPr>
              <w:t>un</w:t>
            </w:r>
            <w:r>
              <w:rPr>
                <w:spacing w:val="-5"/>
                <w:sz w:val="22"/>
              </w:rPr>
              <w:t> </w:t>
            </w:r>
            <w:r>
              <w:rPr>
                <w:sz w:val="22"/>
              </w:rPr>
              <w:t>suivi</w:t>
            </w:r>
            <w:r>
              <w:rPr>
                <w:spacing w:val="-5"/>
                <w:sz w:val="22"/>
              </w:rPr>
              <w:t> </w:t>
            </w:r>
            <w:r>
              <w:rPr>
                <w:sz w:val="22"/>
              </w:rPr>
              <w:t>et</w:t>
            </w:r>
            <w:r>
              <w:rPr>
                <w:spacing w:val="-4"/>
                <w:sz w:val="22"/>
              </w:rPr>
              <w:t> </w:t>
            </w:r>
            <w:r>
              <w:rPr>
                <w:sz w:val="22"/>
              </w:rPr>
              <w:t>une</w:t>
            </w:r>
            <w:r>
              <w:rPr>
                <w:spacing w:val="-5"/>
                <w:sz w:val="22"/>
              </w:rPr>
              <w:t> </w:t>
            </w:r>
            <w:r>
              <w:rPr>
                <w:sz w:val="22"/>
              </w:rPr>
              <w:t>correspondance</w:t>
            </w:r>
            <w:r>
              <w:rPr>
                <w:spacing w:val="-2"/>
                <w:sz w:val="22"/>
              </w:rPr>
              <w:t> </w:t>
            </w:r>
            <w:r>
              <w:rPr>
                <w:sz w:val="22"/>
              </w:rPr>
              <w:t>avec</w:t>
            </w:r>
            <w:r>
              <w:rPr>
                <w:spacing w:val="-4"/>
                <w:sz w:val="22"/>
              </w:rPr>
              <w:t> </w:t>
            </w:r>
            <w:r>
              <w:rPr>
                <w:sz w:val="22"/>
              </w:rPr>
              <w:t>ces</w:t>
            </w:r>
            <w:r>
              <w:rPr>
                <w:spacing w:val="-5"/>
                <w:sz w:val="22"/>
              </w:rPr>
              <w:t> </w:t>
            </w:r>
            <w:r>
              <w:rPr>
                <w:sz w:val="22"/>
              </w:rPr>
              <w:t>responsables.</w:t>
            </w:r>
            <w:r>
              <w:rPr>
                <w:spacing w:val="-2"/>
                <w:sz w:val="22"/>
              </w:rPr>
              <w:t> </w:t>
            </w:r>
            <w:r>
              <w:rPr>
                <w:sz w:val="22"/>
              </w:rPr>
              <w:t>Ils</w:t>
            </w:r>
            <w:r>
              <w:rPr>
                <w:spacing w:val="-5"/>
                <w:sz w:val="22"/>
              </w:rPr>
              <w:t> </w:t>
            </w:r>
            <w:r>
              <w:rPr>
                <w:sz w:val="22"/>
              </w:rPr>
              <w:t>doivent</w:t>
            </w:r>
            <w:r>
              <w:rPr>
                <w:spacing w:val="-4"/>
                <w:sz w:val="22"/>
              </w:rPr>
              <w:t> </w:t>
            </w:r>
            <w:r>
              <w:rPr>
                <w:sz w:val="22"/>
              </w:rPr>
              <w:t>être</w:t>
            </w:r>
            <w:r>
              <w:rPr>
                <w:spacing w:val="-5"/>
                <w:sz w:val="22"/>
              </w:rPr>
              <w:t> </w:t>
            </w:r>
            <w:r>
              <w:rPr>
                <w:sz w:val="22"/>
              </w:rPr>
              <w:t>transmis chaque année, suite aux nominations, au secrétariat général de la Fédération avant la fin du mois de septembre. Attention à bien faire remonter également les changements qui surviennent entre deux nominations : démissions, déménagement, etc.</w:t>
            </w:r>
          </w:p>
          <w:p>
            <w:pPr>
              <w:pStyle w:val="TableParagraph"/>
              <w:spacing w:line="260" w:lineRule="atLeast"/>
              <w:ind w:right="91"/>
              <w:rPr>
                <w:sz w:val="22"/>
              </w:rPr>
            </w:pPr>
            <w:r>
              <w:rPr>
                <w:sz w:val="22"/>
              </w:rPr>
              <w:t>Remarque</w:t>
            </w:r>
            <w:r>
              <w:rPr>
                <w:spacing w:val="-3"/>
                <w:sz w:val="22"/>
              </w:rPr>
              <w:t> </w:t>
            </w:r>
            <w:r>
              <w:rPr>
                <w:sz w:val="22"/>
              </w:rPr>
              <w:t>: il faut désormais obtenir le consentement des responsables de l’église pour que leurs coordonnées</w:t>
            </w:r>
            <w:r>
              <w:rPr>
                <w:spacing w:val="-4"/>
                <w:sz w:val="22"/>
              </w:rPr>
              <w:t> </w:t>
            </w:r>
            <w:r>
              <w:rPr>
                <w:sz w:val="22"/>
              </w:rPr>
              <w:t>soient</w:t>
            </w:r>
            <w:r>
              <w:rPr>
                <w:spacing w:val="-5"/>
                <w:sz w:val="22"/>
              </w:rPr>
              <w:t> </w:t>
            </w:r>
            <w:r>
              <w:rPr>
                <w:sz w:val="22"/>
              </w:rPr>
              <w:t>transmises</w:t>
            </w:r>
            <w:r>
              <w:rPr>
                <w:spacing w:val="-4"/>
                <w:sz w:val="22"/>
              </w:rPr>
              <w:t> </w:t>
            </w:r>
            <w:r>
              <w:rPr>
                <w:sz w:val="22"/>
              </w:rPr>
              <w:t>à</w:t>
            </w:r>
            <w:r>
              <w:rPr>
                <w:spacing w:val="-4"/>
                <w:sz w:val="22"/>
              </w:rPr>
              <w:t> </w:t>
            </w:r>
            <w:r>
              <w:rPr>
                <w:sz w:val="22"/>
              </w:rPr>
              <w:t>la</w:t>
            </w:r>
            <w:r>
              <w:rPr>
                <w:spacing w:val="-4"/>
                <w:sz w:val="22"/>
              </w:rPr>
              <w:t> </w:t>
            </w:r>
            <w:r>
              <w:rPr>
                <w:sz w:val="22"/>
              </w:rPr>
              <w:t>Fédération</w:t>
            </w:r>
            <w:r>
              <w:rPr>
                <w:spacing w:val="-4"/>
                <w:sz w:val="22"/>
              </w:rPr>
              <w:t> </w:t>
            </w:r>
            <w:r>
              <w:rPr>
                <w:sz w:val="22"/>
              </w:rPr>
              <w:t>(voir</w:t>
            </w:r>
            <w:r>
              <w:rPr>
                <w:spacing w:val="-3"/>
                <w:sz w:val="22"/>
              </w:rPr>
              <w:t> </w:t>
            </w:r>
            <w:r>
              <w:rPr>
                <w:sz w:val="22"/>
              </w:rPr>
              <w:t>les</w:t>
            </w:r>
            <w:r>
              <w:rPr>
                <w:spacing w:val="-4"/>
                <w:sz w:val="22"/>
              </w:rPr>
              <w:t> </w:t>
            </w:r>
            <w:r>
              <w:rPr>
                <w:sz w:val="22"/>
              </w:rPr>
              <w:t>explications</w:t>
            </w:r>
            <w:r>
              <w:rPr>
                <w:spacing w:val="-4"/>
                <w:sz w:val="22"/>
              </w:rPr>
              <w:t> </w:t>
            </w:r>
            <w:r>
              <w:rPr>
                <w:sz w:val="22"/>
              </w:rPr>
              <w:t>dans</w:t>
            </w:r>
            <w:r>
              <w:rPr>
                <w:spacing w:val="-6"/>
                <w:sz w:val="22"/>
              </w:rPr>
              <w:t> </w:t>
            </w:r>
            <w:r>
              <w:rPr>
                <w:sz w:val="22"/>
              </w:rPr>
              <w:t>le</w:t>
            </w:r>
            <w:r>
              <w:rPr>
                <w:spacing w:val="-4"/>
                <w:sz w:val="22"/>
              </w:rPr>
              <w:t> </w:t>
            </w:r>
            <w:r>
              <w:rPr>
                <w:sz w:val="22"/>
              </w:rPr>
              <w:t>fichier</w:t>
            </w:r>
            <w:r>
              <w:rPr>
                <w:spacing w:val="-3"/>
                <w:sz w:val="22"/>
              </w:rPr>
              <w:t> </w:t>
            </w:r>
            <w:r>
              <w:rPr>
                <w:sz w:val="22"/>
              </w:rPr>
              <w:t>RGPD),</w:t>
            </w:r>
            <w:r>
              <w:rPr>
                <w:spacing w:val="-5"/>
                <w:sz w:val="22"/>
              </w:rPr>
              <w:t> </w:t>
            </w:r>
            <w:r>
              <w:rPr>
                <w:sz w:val="22"/>
              </w:rPr>
              <w:t>d’où</w:t>
            </w:r>
            <w:r>
              <w:rPr>
                <w:spacing w:val="-4"/>
                <w:sz w:val="22"/>
              </w:rPr>
              <w:t> </w:t>
            </w:r>
            <w:r>
              <w:rPr>
                <w:sz w:val="22"/>
              </w:rPr>
              <w:t>la</w:t>
            </w:r>
            <w:r>
              <w:rPr>
                <w:spacing w:val="-7"/>
                <w:sz w:val="22"/>
              </w:rPr>
              <w:t> </w:t>
            </w:r>
            <w:r>
              <w:rPr>
                <w:sz w:val="22"/>
              </w:rPr>
              <w:t>nouvelle colonne</w:t>
            </w:r>
            <w:r>
              <w:rPr>
                <w:spacing w:val="-2"/>
                <w:sz w:val="22"/>
              </w:rPr>
              <w:t> </w:t>
            </w:r>
            <w:r>
              <w:rPr>
                <w:sz w:val="22"/>
              </w:rPr>
              <w:t>dans</w:t>
            </w:r>
            <w:r>
              <w:rPr>
                <w:spacing w:val="-4"/>
                <w:sz w:val="22"/>
              </w:rPr>
              <w:t> </w:t>
            </w:r>
            <w:r>
              <w:rPr>
                <w:sz w:val="22"/>
              </w:rPr>
              <w:t>ces</w:t>
            </w:r>
            <w:r>
              <w:rPr>
                <w:spacing w:val="-3"/>
                <w:sz w:val="22"/>
              </w:rPr>
              <w:t> </w:t>
            </w:r>
            <w:r>
              <w:rPr>
                <w:sz w:val="22"/>
              </w:rPr>
              <w:t>deux</w:t>
            </w:r>
            <w:r>
              <w:rPr>
                <w:spacing w:val="-3"/>
                <w:sz w:val="22"/>
              </w:rPr>
              <w:t> </w:t>
            </w:r>
            <w:r>
              <w:rPr>
                <w:sz w:val="22"/>
              </w:rPr>
              <w:t>fichiers,</w:t>
            </w:r>
            <w:r>
              <w:rPr>
                <w:spacing w:val="-2"/>
                <w:sz w:val="22"/>
              </w:rPr>
              <w:t> </w:t>
            </w:r>
            <w:r>
              <w:rPr>
                <w:sz w:val="22"/>
              </w:rPr>
              <w:t>«</w:t>
            </w:r>
            <w:r>
              <w:rPr>
                <w:spacing w:val="-2"/>
                <w:sz w:val="22"/>
              </w:rPr>
              <w:t> </w:t>
            </w:r>
            <w:r>
              <w:rPr>
                <w:sz w:val="22"/>
              </w:rPr>
              <w:t>Signatures</w:t>
            </w:r>
            <w:r>
              <w:rPr>
                <w:spacing w:val="-3"/>
                <w:sz w:val="22"/>
              </w:rPr>
              <w:t> </w:t>
            </w:r>
            <w:r>
              <w:rPr>
                <w:sz w:val="22"/>
              </w:rPr>
              <w:t>–</w:t>
            </w:r>
            <w:r>
              <w:rPr>
                <w:spacing w:val="-4"/>
                <w:sz w:val="22"/>
              </w:rPr>
              <w:t> </w:t>
            </w:r>
            <w:r>
              <w:rPr>
                <w:sz w:val="22"/>
              </w:rPr>
              <w:t>consentement ».</w:t>
            </w:r>
            <w:r>
              <w:rPr>
                <w:spacing w:val="-2"/>
                <w:sz w:val="22"/>
              </w:rPr>
              <w:t> </w:t>
            </w:r>
            <w:r>
              <w:rPr>
                <w:sz w:val="22"/>
              </w:rPr>
              <w:t>Cela</w:t>
            </w:r>
            <w:r>
              <w:rPr>
                <w:spacing w:val="-2"/>
                <w:sz w:val="22"/>
              </w:rPr>
              <w:t> </w:t>
            </w:r>
            <w:r>
              <w:rPr>
                <w:sz w:val="22"/>
              </w:rPr>
              <w:t>implique</w:t>
            </w:r>
            <w:r>
              <w:rPr>
                <w:spacing w:val="-2"/>
                <w:sz w:val="22"/>
              </w:rPr>
              <w:t> </w:t>
            </w:r>
            <w:r>
              <w:rPr>
                <w:sz w:val="22"/>
              </w:rPr>
              <w:t>de</w:t>
            </w:r>
            <w:r>
              <w:rPr>
                <w:spacing w:val="-4"/>
                <w:sz w:val="22"/>
              </w:rPr>
              <w:t> </w:t>
            </w:r>
            <w:r>
              <w:rPr>
                <w:sz w:val="22"/>
              </w:rPr>
              <w:t>compléter</w:t>
            </w:r>
            <w:r>
              <w:rPr>
                <w:spacing w:val="-3"/>
                <w:sz w:val="22"/>
              </w:rPr>
              <w:t> </w:t>
            </w:r>
            <w:r>
              <w:rPr>
                <w:sz w:val="22"/>
              </w:rPr>
              <w:t>les</w:t>
            </w:r>
            <w:r>
              <w:rPr>
                <w:spacing w:val="-4"/>
                <w:sz w:val="22"/>
              </w:rPr>
              <w:t> </w:t>
            </w:r>
            <w:r>
              <w:rPr>
                <w:sz w:val="22"/>
              </w:rPr>
              <w:t>fichiers,</w:t>
            </w:r>
            <w:r>
              <w:rPr>
                <w:spacing w:val="-2"/>
                <w:sz w:val="22"/>
              </w:rPr>
              <w:t> </w:t>
            </w:r>
            <w:r>
              <w:rPr>
                <w:sz w:val="22"/>
              </w:rPr>
              <w:t>de les imprimer, de les faire signer par les membres</w:t>
            </w:r>
            <w:r>
              <w:rPr>
                <w:spacing w:val="-1"/>
                <w:sz w:val="22"/>
              </w:rPr>
              <w:t> </w:t>
            </w:r>
            <w:r>
              <w:rPr>
                <w:sz w:val="22"/>
              </w:rPr>
              <w:t>concernés, de les scanner et d’envoyer à la Fédération à la fois les fichiers complétés avant impression (pour que la Fédération puisse facilement récupérer les données qu’ils contiennent) et les scans de ces fichiers comportant les signatures de consentement.</w:t>
            </w:r>
          </w:p>
        </w:tc>
      </w:tr>
      <w:tr>
        <w:trPr>
          <w:trHeight w:val="3942" w:hRule="atLeast"/>
        </w:trPr>
        <w:tc>
          <w:tcPr>
            <w:tcW w:w="10642" w:type="dxa"/>
          </w:tcPr>
          <w:p>
            <w:pPr>
              <w:pStyle w:val="TableParagraph"/>
              <w:spacing w:before="108"/>
              <w:ind w:left="467"/>
              <w:jc w:val="left"/>
              <w:rPr>
                <w:b/>
                <w:sz w:val="22"/>
              </w:rPr>
            </w:pPr>
            <w:r>
              <w:rPr>
                <w:b/>
                <w:color w:val="EB053C"/>
                <w:sz w:val="22"/>
              </w:rPr>
              <w:t>2.</w:t>
            </w:r>
            <w:r>
              <w:rPr>
                <w:b/>
                <w:color w:val="EB053C"/>
                <w:spacing w:val="25"/>
                <w:sz w:val="22"/>
              </w:rPr>
              <w:t>  </w:t>
            </w:r>
            <w:r>
              <w:rPr>
                <w:b/>
                <w:color w:val="EB053C"/>
                <w:spacing w:val="-2"/>
                <w:sz w:val="22"/>
              </w:rPr>
              <w:t>STATISTIQUES</w:t>
            </w:r>
          </w:p>
          <w:p>
            <w:pPr>
              <w:pStyle w:val="TableParagraph"/>
              <w:spacing w:line="249" w:lineRule="auto" w:before="116"/>
              <w:ind w:right="94"/>
              <w:rPr>
                <w:sz w:val="22"/>
              </w:rPr>
            </w:pPr>
            <w:r>
              <w:rPr>
                <w:sz w:val="22"/>
              </w:rPr>
              <w:t>Tous les</w:t>
            </w:r>
            <w:r>
              <w:rPr>
                <w:spacing w:val="-1"/>
                <w:sz w:val="22"/>
              </w:rPr>
              <w:t> </w:t>
            </w:r>
            <w:r>
              <w:rPr>
                <w:sz w:val="22"/>
              </w:rPr>
              <w:t>trois</w:t>
            </w:r>
            <w:r>
              <w:rPr>
                <w:spacing w:val="-1"/>
                <w:sz w:val="22"/>
              </w:rPr>
              <w:t> </w:t>
            </w:r>
            <w:r>
              <w:rPr>
                <w:sz w:val="22"/>
              </w:rPr>
              <w:t>mois, le</w:t>
            </w:r>
            <w:r>
              <w:rPr>
                <w:spacing w:val="-2"/>
                <w:sz w:val="22"/>
              </w:rPr>
              <w:t> </w:t>
            </w:r>
            <w:r>
              <w:rPr>
                <w:sz w:val="22"/>
              </w:rPr>
              <w:t>secrétaire</w:t>
            </w:r>
            <w:r>
              <w:rPr>
                <w:spacing w:val="-2"/>
                <w:sz w:val="22"/>
              </w:rPr>
              <w:t> </w:t>
            </w:r>
            <w:r>
              <w:rPr>
                <w:sz w:val="22"/>
              </w:rPr>
              <w:t>doit remplir le</w:t>
            </w:r>
            <w:r>
              <w:rPr>
                <w:spacing w:val="-2"/>
                <w:sz w:val="22"/>
              </w:rPr>
              <w:t> </w:t>
            </w:r>
            <w:r>
              <w:rPr>
                <w:sz w:val="22"/>
              </w:rPr>
              <w:t>rapport statistique</w:t>
            </w:r>
            <w:r>
              <w:rPr>
                <w:spacing w:val="-2"/>
                <w:sz w:val="22"/>
              </w:rPr>
              <w:t> </w:t>
            </w:r>
            <w:r>
              <w:rPr>
                <w:sz w:val="22"/>
              </w:rPr>
              <w:t>trimestriel fourni</w:t>
            </w:r>
            <w:r>
              <w:rPr>
                <w:spacing w:val="-2"/>
                <w:sz w:val="22"/>
              </w:rPr>
              <w:t> </w:t>
            </w:r>
            <w:r>
              <w:rPr>
                <w:sz w:val="22"/>
              </w:rPr>
              <w:t>par la Fédération. Celui- ci comporte trois feuilles. Ce document, qui doit être complété avec précision, est retourné à la Fédération au plus tard le 5 du mois suivant le trimestre concerné. Comme pour les fichiers des nominations, il faut depuis</w:t>
            </w:r>
            <w:r>
              <w:rPr>
                <w:spacing w:val="-4"/>
                <w:sz w:val="22"/>
              </w:rPr>
              <w:t> </w:t>
            </w:r>
            <w:r>
              <w:rPr>
                <w:sz w:val="22"/>
              </w:rPr>
              <w:t>2018</w:t>
            </w:r>
            <w:r>
              <w:rPr>
                <w:spacing w:val="-4"/>
                <w:sz w:val="22"/>
              </w:rPr>
              <w:t> </w:t>
            </w:r>
            <w:r>
              <w:rPr>
                <w:sz w:val="22"/>
              </w:rPr>
              <w:t>obtenir</w:t>
            </w:r>
            <w:r>
              <w:rPr>
                <w:spacing w:val="-3"/>
                <w:sz w:val="22"/>
              </w:rPr>
              <w:t> </w:t>
            </w:r>
            <w:r>
              <w:rPr>
                <w:sz w:val="22"/>
              </w:rPr>
              <w:t>le</w:t>
            </w:r>
            <w:r>
              <w:rPr>
                <w:spacing w:val="-4"/>
                <w:sz w:val="22"/>
              </w:rPr>
              <w:t> </w:t>
            </w:r>
            <w:r>
              <w:rPr>
                <w:sz w:val="22"/>
              </w:rPr>
              <w:t>consentement</w:t>
            </w:r>
            <w:r>
              <w:rPr>
                <w:spacing w:val="-3"/>
                <w:sz w:val="22"/>
              </w:rPr>
              <w:t> </w:t>
            </w:r>
            <w:r>
              <w:rPr>
                <w:sz w:val="22"/>
              </w:rPr>
              <w:t>des</w:t>
            </w:r>
            <w:r>
              <w:rPr>
                <w:spacing w:val="-4"/>
                <w:sz w:val="22"/>
              </w:rPr>
              <w:t> </w:t>
            </w:r>
            <w:r>
              <w:rPr>
                <w:sz w:val="22"/>
              </w:rPr>
              <w:t>membres</w:t>
            </w:r>
            <w:r>
              <w:rPr>
                <w:spacing w:val="-4"/>
                <w:sz w:val="22"/>
              </w:rPr>
              <w:t> </w:t>
            </w:r>
            <w:r>
              <w:rPr>
                <w:sz w:val="22"/>
              </w:rPr>
              <w:t>dont</w:t>
            </w:r>
            <w:r>
              <w:rPr>
                <w:spacing w:val="-3"/>
                <w:sz w:val="22"/>
              </w:rPr>
              <w:t> </w:t>
            </w:r>
            <w:r>
              <w:rPr>
                <w:sz w:val="22"/>
              </w:rPr>
              <w:t>les</w:t>
            </w:r>
            <w:r>
              <w:rPr>
                <w:spacing w:val="-4"/>
                <w:sz w:val="22"/>
              </w:rPr>
              <w:t> </w:t>
            </w:r>
            <w:r>
              <w:rPr>
                <w:sz w:val="22"/>
              </w:rPr>
              <w:t>coordonnées</w:t>
            </w:r>
            <w:r>
              <w:rPr>
                <w:spacing w:val="-4"/>
                <w:sz w:val="22"/>
              </w:rPr>
              <w:t> </w:t>
            </w:r>
            <w:r>
              <w:rPr>
                <w:sz w:val="22"/>
              </w:rPr>
              <w:t>figurent</w:t>
            </w:r>
            <w:r>
              <w:rPr>
                <w:spacing w:val="-3"/>
                <w:sz w:val="22"/>
              </w:rPr>
              <w:t> </w:t>
            </w:r>
            <w:r>
              <w:rPr>
                <w:sz w:val="22"/>
              </w:rPr>
              <w:t>sur</w:t>
            </w:r>
            <w:r>
              <w:rPr>
                <w:spacing w:val="-3"/>
                <w:sz w:val="22"/>
              </w:rPr>
              <w:t> </w:t>
            </w:r>
            <w:r>
              <w:rPr>
                <w:sz w:val="22"/>
              </w:rPr>
              <w:t>ces</w:t>
            </w:r>
            <w:r>
              <w:rPr>
                <w:spacing w:val="-6"/>
                <w:sz w:val="22"/>
              </w:rPr>
              <w:t> </w:t>
            </w:r>
            <w:r>
              <w:rPr>
                <w:sz w:val="22"/>
              </w:rPr>
              <w:t>feuilles,</w:t>
            </w:r>
            <w:r>
              <w:rPr>
                <w:spacing w:val="-2"/>
                <w:sz w:val="22"/>
              </w:rPr>
              <w:t> </w:t>
            </w:r>
            <w:r>
              <w:rPr>
                <w:sz w:val="22"/>
              </w:rPr>
              <w:t>d’où</w:t>
            </w:r>
            <w:r>
              <w:rPr>
                <w:spacing w:val="-4"/>
                <w:sz w:val="22"/>
              </w:rPr>
              <w:t> </w:t>
            </w:r>
            <w:r>
              <w:rPr>
                <w:sz w:val="22"/>
              </w:rPr>
              <w:t>une nouvelle colonne « Signatures – consentement ».</w:t>
            </w:r>
          </w:p>
          <w:p>
            <w:pPr>
              <w:pStyle w:val="TableParagraph"/>
              <w:spacing w:line="247" w:lineRule="auto" w:before="103"/>
              <w:ind w:right="95"/>
              <w:rPr>
                <w:sz w:val="22"/>
              </w:rPr>
            </w:pPr>
            <w:r>
              <w:rPr>
                <w:sz w:val="22"/>
              </w:rPr>
              <w:t>Parallèlement, il est également demandé d’adresser un courrier ou un email à la maison d’Éditions Vie et Santé</w:t>
            </w:r>
            <w:r>
              <w:rPr>
                <w:spacing w:val="-4"/>
                <w:sz w:val="22"/>
              </w:rPr>
              <w:t> </w:t>
            </w:r>
            <w:r>
              <w:rPr>
                <w:sz w:val="22"/>
              </w:rPr>
              <w:t>en</w:t>
            </w:r>
            <w:r>
              <w:rPr>
                <w:spacing w:val="-7"/>
                <w:sz w:val="22"/>
              </w:rPr>
              <w:t> </w:t>
            </w:r>
            <w:r>
              <w:rPr>
                <w:sz w:val="22"/>
              </w:rPr>
              <w:t>mentionnant</w:t>
            </w:r>
            <w:r>
              <w:rPr>
                <w:spacing w:val="-4"/>
                <w:sz w:val="22"/>
              </w:rPr>
              <w:t> </w:t>
            </w:r>
            <w:r>
              <w:rPr>
                <w:sz w:val="22"/>
              </w:rPr>
              <w:t>les</w:t>
            </w:r>
            <w:r>
              <w:rPr>
                <w:spacing w:val="-4"/>
                <w:sz w:val="22"/>
              </w:rPr>
              <w:t> </w:t>
            </w:r>
            <w:r>
              <w:rPr>
                <w:sz w:val="22"/>
              </w:rPr>
              <w:t>coordonnées</w:t>
            </w:r>
            <w:r>
              <w:rPr>
                <w:spacing w:val="-4"/>
                <w:sz w:val="22"/>
              </w:rPr>
              <w:t> </w:t>
            </w:r>
            <w:r>
              <w:rPr>
                <w:sz w:val="22"/>
              </w:rPr>
              <w:t>postales</w:t>
            </w:r>
            <w:r>
              <w:rPr>
                <w:spacing w:val="-6"/>
                <w:sz w:val="22"/>
              </w:rPr>
              <w:t> </w:t>
            </w:r>
            <w:r>
              <w:rPr>
                <w:sz w:val="22"/>
              </w:rPr>
              <w:t>des</w:t>
            </w:r>
            <w:r>
              <w:rPr>
                <w:spacing w:val="-4"/>
                <w:sz w:val="22"/>
              </w:rPr>
              <w:t> </w:t>
            </w:r>
            <w:r>
              <w:rPr>
                <w:sz w:val="22"/>
              </w:rPr>
              <w:t>nouveaux</w:t>
            </w:r>
            <w:r>
              <w:rPr>
                <w:spacing w:val="-4"/>
                <w:sz w:val="22"/>
              </w:rPr>
              <w:t> </w:t>
            </w:r>
            <w:r>
              <w:rPr>
                <w:sz w:val="22"/>
              </w:rPr>
              <w:t>baptisés.</w:t>
            </w:r>
            <w:r>
              <w:rPr>
                <w:spacing w:val="-5"/>
                <w:sz w:val="22"/>
              </w:rPr>
              <w:t> </w:t>
            </w:r>
            <w:r>
              <w:rPr>
                <w:sz w:val="22"/>
              </w:rPr>
              <w:t>Ceci</w:t>
            </w:r>
            <w:r>
              <w:rPr>
                <w:spacing w:val="-4"/>
                <w:sz w:val="22"/>
              </w:rPr>
              <w:t> </w:t>
            </w:r>
            <w:r>
              <w:rPr>
                <w:sz w:val="22"/>
              </w:rPr>
              <w:t>permettra</w:t>
            </w:r>
            <w:r>
              <w:rPr>
                <w:spacing w:val="-4"/>
                <w:sz w:val="22"/>
              </w:rPr>
              <w:t> </w:t>
            </w:r>
            <w:r>
              <w:rPr>
                <w:sz w:val="22"/>
              </w:rPr>
              <w:t>à</w:t>
            </w:r>
            <w:r>
              <w:rPr>
                <w:spacing w:val="-6"/>
                <w:sz w:val="22"/>
              </w:rPr>
              <w:t> </w:t>
            </w:r>
            <w:r>
              <w:rPr>
                <w:sz w:val="22"/>
              </w:rPr>
              <w:t>ces</w:t>
            </w:r>
            <w:r>
              <w:rPr>
                <w:spacing w:val="-6"/>
                <w:sz w:val="22"/>
              </w:rPr>
              <w:t> </w:t>
            </w:r>
            <w:r>
              <w:rPr>
                <w:sz w:val="22"/>
              </w:rPr>
              <w:t>membres</w:t>
            </w:r>
            <w:r>
              <w:rPr>
                <w:spacing w:val="-6"/>
                <w:sz w:val="22"/>
              </w:rPr>
              <w:t> </w:t>
            </w:r>
            <w:r>
              <w:rPr>
                <w:sz w:val="22"/>
              </w:rPr>
              <w:t>de recevoir gratuitement la Revue adventiste.</w:t>
            </w:r>
          </w:p>
          <w:p>
            <w:pPr>
              <w:pStyle w:val="TableParagraph"/>
              <w:spacing w:line="247" w:lineRule="auto" w:before="111"/>
              <w:ind w:right="93"/>
              <w:rPr>
                <w:sz w:val="22"/>
              </w:rPr>
            </w:pPr>
            <w:r>
              <w:rPr>
                <w:sz w:val="22"/>
              </w:rPr>
              <w:t>Tous ces chiffres, centralisés par la Fédération puis remontés par l’Union et la Division, permettent à la Conférence</w:t>
            </w:r>
            <w:r>
              <w:rPr>
                <w:spacing w:val="-3"/>
                <w:sz w:val="22"/>
              </w:rPr>
              <w:t> </w:t>
            </w:r>
            <w:r>
              <w:rPr>
                <w:sz w:val="22"/>
              </w:rPr>
              <w:t>Générale</w:t>
            </w:r>
            <w:r>
              <w:rPr>
                <w:spacing w:val="-2"/>
                <w:sz w:val="22"/>
              </w:rPr>
              <w:t> </w:t>
            </w:r>
            <w:r>
              <w:rPr>
                <w:sz w:val="22"/>
              </w:rPr>
              <w:t>de</w:t>
            </w:r>
            <w:r>
              <w:rPr>
                <w:spacing w:val="-4"/>
                <w:sz w:val="22"/>
              </w:rPr>
              <w:t> </w:t>
            </w:r>
            <w:r>
              <w:rPr>
                <w:sz w:val="22"/>
              </w:rPr>
              <w:t>connaître</w:t>
            </w:r>
            <w:r>
              <w:rPr>
                <w:spacing w:val="-4"/>
                <w:sz w:val="22"/>
              </w:rPr>
              <w:t> </w:t>
            </w:r>
            <w:r>
              <w:rPr>
                <w:sz w:val="22"/>
              </w:rPr>
              <w:t>le</w:t>
            </w:r>
            <w:r>
              <w:rPr>
                <w:spacing w:val="-2"/>
                <w:sz w:val="22"/>
              </w:rPr>
              <w:t> </w:t>
            </w:r>
            <w:r>
              <w:rPr>
                <w:sz w:val="22"/>
              </w:rPr>
              <w:t>nombre</w:t>
            </w:r>
            <w:r>
              <w:rPr>
                <w:spacing w:val="-4"/>
                <w:sz w:val="22"/>
              </w:rPr>
              <w:t> </w:t>
            </w:r>
            <w:r>
              <w:rPr>
                <w:sz w:val="22"/>
              </w:rPr>
              <w:t>de</w:t>
            </w:r>
            <w:r>
              <w:rPr>
                <w:spacing w:val="-4"/>
                <w:sz w:val="22"/>
              </w:rPr>
              <w:t> </w:t>
            </w:r>
            <w:r>
              <w:rPr>
                <w:sz w:val="22"/>
              </w:rPr>
              <w:t>membres</w:t>
            </w:r>
            <w:r>
              <w:rPr>
                <w:spacing w:val="-1"/>
                <w:sz w:val="22"/>
              </w:rPr>
              <w:t> </w:t>
            </w:r>
            <w:r>
              <w:rPr>
                <w:sz w:val="22"/>
              </w:rPr>
              <w:t>qui</w:t>
            </w:r>
            <w:r>
              <w:rPr>
                <w:spacing w:val="-2"/>
                <w:sz w:val="22"/>
              </w:rPr>
              <w:t> </w:t>
            </w:r>
            <w:r>
              <w:rPr>
                <w:sz w:val="22"/>
              </w:rPr>
              <w:t>constituent</w:t>
            </w:r>
            <w:r>
              <w:rPr>
                <w:spacing w:val="-2"/>
                <w:sz w:val="22"/>
              </w:rPr>
              <w:t> </w:t>
            </w:r>
            <w:r>
              <w:rPr>
                <w:sz w:val="22"/>
              </w:rPr>
              <w:t>l’Église, ainsi</w:t>
            </w:r>
            <w:r>
              <w:rPr>
                <w:spacing w:val="-2"/>
                <w:sz w:val="22"/>
              </w:rPr>
              <w:t> </w:t>
            </w:r>
            <w:r>
              <w:rPr>
                <w:sz w:val="22"/>
              </w:rPr>
              <w:t>que</w:t>
            </w:r>
            <w:r>
              <w:rPr>
                <w:spacing w:val="-2"/>
                <w:sz w:val="22"/>
              </w:rPr>
              <w:t> </w:t>
            </w:r>
            <w:r>
              <w:rPr>
                <w:sz w:val="22"/>
              </w:rPr>
              <w:t>sa</w:t>
            </w:r>
            <w:r>
              <w:rPr>
                <w:spacing w:val="-4"/>
                <w:sz w:val="22"/>
              </w:rPr>
              <w:t> </w:t>
            </w:r>
            <w:r>
              <w:rPr>
                <w:sz w:val="22"/>
              </w:rPr>
              <w:t>croissance.</w:t>
            </w:r>
          </w:p>
          <w:p>
            <w:pPr>
              <w:pStyle w:val="TableParagraph"/>
              <w:spacing w:line="260" w:lineRule="atLeast"/>
              <w:ind w:right="91"/>
              <w:rPr>
                <w:sz w:val="22"/>
              </w:rPr>
            </w:pPr>
            <w:r>
              <w:rPr>
                <w:sz w:val="22"/>
              </w:rPr>
              <w:t>Exemple</w:t>
            </w:r>
            <w:r>
              <w:rPr>
                <w:spacing w:val="-1"/>
                <w:sz w:val="22"/>
              </w:rPr>
              <w:t> </w:t>
            </w:r>
            <w:r>
              <w:rPr>
                <w:sz w:val="22"/>
              </w:rPr>
              <w:t>: pour établir le rapport de 2018, la Division Intereuropéenne, à elle seule, a géré 10</w:t>
            </w:r>
            <w:r>
              <w:rPr>
                <w:spacing w:val="-4"/>
                <w:sz w:val="22"/>
              </w:rPr>
              <w:t> </w:t>
            </w:r>
            <w:r>
              <w:rPr>
                <w:sz w:val="22"/>
              </w:rPr>
              <w:t>184 rapports trimestriels préparés par 2 546 secrétaires d'église !</w:t>
            </w:r>
          </w:p>
        </w:tc>
      </w:tr>
      <w:tr>
        <w:trPr>
          <w:trHeight w:val="1893" w:hRule="atLeast"/>
        </w:trPr>
        <w:tc>
          <w:tcPr>
            <w:tcW w:w="10642" w:type="dxa"/>
          </w:tcPr>
          <w:p>
            <w:pPr>
              <w:pStyle w:val="TableParagraph"/>
              <w:spacing w:before="108"/>
              <w:ind w:left="467"/>
              <w:jc w:val="left"/>
              <w:rPr>
                <w:b/>
                <w:sz w:val="22"/>
              </w:rPr>
            </w:pPr>
            <w:r>
              <w:rPr>
                <w:b/>
                <w:color w:val="EB093C"/>
                <w:sz w:val="22"/>
              </w:rPr>
              <w:t>3.</w:t>
            </w:r>
            <w:r>
              <w:rPr>
                <w:b/>
                <w:color w:val="EB093C"/>
                <w:spacing w:val="66"/>
                <w:w w:val="150"/>
                <w:sz w:val="22"/>
              </w:rPr>
              <w:t> </w:t>
            </w:r>
            <w:r>
              <w:rPr>
                <w:b/>
                <w:color w:val="EB093C"/>
                <w:sz w:val="22"/>
              </w:rPr>
              <w:t>INFORMATIONS</w:t>
            </w:r>
            <w:r>
              <w:rPr>
                <w:b/>
                <w:color w:val="EB093C"/>
                <w:spacing w:val="-8"/>
                <w:sz w:val="22"/>
              </w:rPr>
              <w:t> </w:t>
            </w:r>
            <w:r>
              <w:rPr>
                <w:b/>
                <w:color w:val="EB093C"/>
                <w:spacing w:val="-2"/>
                <w:sz w:val="22"/>
              </w:rPr>
              <w:t>FÉDÉRALES</w:t>
            </w:r>
          </w:p>
          <w:p>
            <w:pPr>
              <w:pStyle w:val="TableParagraph"/>
              <w:spacing w:line="244" w:lineRule="auto" w:before="116"/>
              <w:ind w:right="94"/>
              <w:rPr>
                <w:sz w:val="22"/>
              </w:rPr>
            </w:pPr>
            <w:r>
              <w:rPr>
                <w:sz w:val="22"/>
              </w:rPr>
              <w:t>Le secrétaire reçoit des courriers/courriels/affiches adressés par la Fédération à son église pour lecture et affichage publique. Il lui appartient de relayer ces éléments.</w:t>
            </w:r>
          </w:p>
          <w:p>
            <w:pPr>
              <w:pStyle w:val="TableParagraph"/>
              <w:spacing w:line="260" w:lineRule="atLeast" w:before="100"/>
              <w:ind w:right="92"/>
              <w:rPr>
                <w:sz w:val="22"/>
              </w:rPr>
            </w:pPr>
            <w:r>
              <w:rPr>
                <w:sz w:val="22"/>
              </w:rPr>
              <w:t>Par</w:t>
            </w:r>
            <w:r>
              <w:rPr>
                <w:spacing w:val="-1"/>
                <w:sz w:val="22"/>
              </w:rPr>
              <w:t> </w:t>
            </w:r>
            <w:r>
              <w:rPr>
                <w:sz w:val="22"/>
              </w:rPr>
              <w:t>ailleurs,</w:t>
            </w:r>
            <w:r>
              <w:rPr>
                <w:spacing w:val="-1"/>
                <w:sz w:val="22"/>
              </w:rPr>
              <w:t> </w:t>
            </w:r>
            <w:r>
              <w:rPr>
                <w:sz w:val="22"/>
              </w:rPr>
              <w:t>le</w:t>
            </w:r>
            <w:r>
              <w:rPr>
                <w:spacing w:val="-3"/>
                <w:sz w:val="22"/>
              </w:rPr>
              <w:t> </w:t>
            </w:r>
            <w:r>
              <w:rPr>
                <w:sz w:val="22"/>
              </w:rPr>
              <w:t>planning</w:t>
            </w:r>
            <w:r>
              <w:rPr>
                <w:spacing w:val="-5"/>
                <w:sz w:val="22"/>
              </w:rPr>
              <w:t> </w:t>
            </w:r>
            <w:r>
              <w:rPr>
                <w:sz w:val="22"/>
              </w:rPr>
              <w:t>annuel</w:t>
            </w:r>
            <w:r>
              <w:rPr>
                <w:spacing w:val="-3"/>
                <w:sz w:val="22"/>
              </w:rPr>
              <w:t> </w:t>
            </w:r>
            <w:r>
              <w:rPr>
                <w:sz w:val="22"/>
              </w:rPr>
              <w:t>des</w:t>
            </w:r>
            <w:r>
              <w:rPr>
                <w:spacing w:val="-2"/>
                <w:sz w:val="22"/>
              </w:rPr>
              <w:t> </w:t>
            </w:r>
            <w:r>
              <w:rPr>
                <w:sz w:val="22"/>
              </w:rPr>
              <w:t>activités</w:t>
            </w:r>
            <w:r>
              <w:rPr>
                <w:spacing w:val="-5"/>
                <w:sz w:val="22"/>
              </w:rPr>
              <w:t> </w:t>
            </w:r>
            <w:r>
              <w:rPr>
                <w:sz w:val="22"/>
              </w:rPr>
              <w:t>fédérales</w:t>
            </w:r>
            <w:r>
              <w:rPr>
                <w:spacing w:val="-2"/>
                <w:sz w:val="22"/>
              </w:rPr>
              <w:t> </w:t>
            </w:r>
            <w:r>
              <w:rPr>
                <w:sz w:val="22"/>
              </w:rPr>
              <w:t>lui</w:t>
            </w:r>
            <w:r>
              <w:rPr>
                <w:spacing w:val="-3"/>
                <w:sz w:val="22"/>
              </w:rPr>
              <w:t> </w:t>
            </w:r>
            <w:r>
              <w:rPr>
                <w:sz w:val="22"/>
              </w:rPr>
              <w:t>est</w:t>
            </w:r>
            <w:r>
              <w:rPr>
                <w:spacing w:val="-1"/>
                <w:sz w:val="22"/>
              </w:rPr>
              <w:t> </w:t>
            </w:r>
            <w:r>
              <w:rPr>
                <w:sz w:val="22"/>
              </w:rPr>
              <w:t>adressé,</w:t>
            </w:r>
            <w:r>
              <w:rPr>
                <w:spacing w:val="-1"/>
                <w:sz w:val="22"/>
              </w:rPr>
              <w:t> </w:t>
            </w:r>
            <w:r>
              <w:rPr>
                <w:sz w:val="22"/>
              </w:rPr>
              <w:t>planning</w:t>
            </w:r>
            <w:r>
              <w:rPr>
                <w:spacing w:val="-3"/>
                <w:sz w:val="22"/>
              </w:rPr>
              <w:t> </w:t>
            </w:r>
            <w:r>
              <w:rPr>
                <w:sz w:val="22"/>
              </w:rPr>
              <w:t>à</w:t>
            </w:r>
            <w:r>
              <w:rPr>
                <w:spacing w:val="-3"/>
                <w:sz w:val="22"/>
              </w:rPr>
              <w:t> </w:t>
            </w:r>
            <w:r>
              <w:rPr>
                <w:sz w:val="22"/>
              </w:rPr>
              <w:t>transmettre</w:t>
            </w:r>
            <w:r>
              <w:rPr>
                <w:spacing w:val="-3"/>
                <w:sz w:val="22"/>
              </w:rPr>
              <w:t> </w:t>
            </w:r>
            <w:r>
              <w:rPr>
                <w:sz w:val="22"/>
              </w:rPr>
              <w:t>aux</w:t>
            </w:r>
            <w:r>
              <w:rPr>
                <w:spacing w:val="-4"/>
                <w:sz w:val="22"/>
              </w:rPr>
              <w:t> </w:t>
            </w:r>
            <w:r>
              <w:rPr>
                <w:sz w:val="22"/>
              </w:rPr>
              <w:t>différents responsables de départements et ministères de l'église. En retour, le secrétaire est invité à informer le secrétaire général de la Fédération du planning d'activités de son église.</w:t>
            </w:r>
          </w:p>
        </w:tc>
      </w:tr>
    </w:tbl>
    <w:p>
      <w:pPr>
        <w:pStyle w:val="BodyText"/>
        <w:rPr>
          <w:b/>
          <w:sz w:val="20"/>
        </w:rPr>
      </w:pPr>
    </w:p>
    <w:p>
      <w:pPr>
        <w:pStyle w:val="BodyText"/>
        <w:spacing w:before="6"/>
        <w:rPr>
          <w:b/>
          <w:sz w:val="20"/>
        </w:rPr>
      </w:pPr>
    </w:p>
    <w:p>
      <w:pPr>
        <w:pStyle w:val="Heading2"/>
        <w:spacing w:before="0"/>
      </w:pPr>
      <w:r>
        <w:rPr>
          <w:color w:val="899A3C"/>
        </w:rPr>
        <w:t>Notre</w:t>
      </w:r>
      <w:r>
        <w:rPr>
          <w:color w:val="899A3C"/>
          <w:spacing w:val="-7"/>
        </w:rPr>
        <w:t> </w:t>
      </w:r>
      <w:r>
        <w:rPr>
          <w:color w:val="899A3C"/>
        </w:rPr>
        <w:t>vision</w:t>
      </w:r>
      <w:r>
        <w:rPr>
          <w:color w:val="899A3C"/>
          <w:spacing w:val="-7"/>
        </w:rPr>
        <w:t> </w:t>
      </w:r>
      <w:r>
        <w:rPr>
          <w:color w:val="899A3C"/>
        </w:rPr>
        <w:t>pour</w:t>
      </w:r>
      <w:r>
        <w:rPr>
          <w:color w:val="899A3C"/>
          <w:spacing w:val="-5"/>
        </w:rPr>
        <w:t> </w:t>
      </w:r>
      <w:r>
        <w:rPr>
          <w:color w:val="899A3C"/>
        </w:rPr>
        <w:t>la</w:t>
      </w:r>
      <w:r>
        <w:rPr>
          <w:color w:val="899A3C"/>
          <w:spacing w:val="-7"/>
        </w:rPr>
        <w:t> </w:t>
      </w:r>
      <w:r>
        <w:rPr>
          <w:color w:val="899A3C"/>
        </w:rPr>
        <w:t>mandature</w:t>
      </w:r>
      <w:r>
        <w:rPr>
          <w:color w:val="899A3C"/>
          <w:spacing w:val="-4"/>
        </w:rPr>
        <w:t> </w:t>
      </w:r>
      <w:r>
        <w:rPr>
          <w:color w:val="899A3C"/>
        </w:rPr>
        <w:t>2017-</w:t>
      </w:r>
      <w:r>
        <w:rPr>
          <w:color w:val="899A3C"/>
          <w:spacing w:val="-4"/>
        </w:rPr>
        <w:t>2021</w:t>
      </w:r>
    </w:p>
    <w:p>
      <w:pPr>
        <w:pStyle w:val="BodyText"/>
        <w:spacing w:before="107"/>
        <w:ind w:left="114" w:right="227"/>
        <w:jc w:val="both"/>
      </w:pPr>
      <w:r>
        <w:rPr/>
        <w:t>La</w:t>
      </w:r>
      <w:r>
        <w:rPr>
          <w:spacing w:val="-16"/>
        </w:rPr>
        <w:t> </w:t>
      </w:r>
      <w:r>
        <w:rPr/>
        <w:t>vision</w:t>
      </w:r>
      <w:r>
        <w:rPr>
          <w:spacing w:val="-15"/>
        </w:rPr>
        <w:t> </w:t>
      </w:r>
      <w:r>
        <w:rPr/>
        <w:t>de</w:t>
      </w:r>
      <w:r>
        <w:rPr>
          <w:spacing w:val="-15"/>
        </w:rPr>
        <w:t> </w:t>
      </w:r>
      <w:r>
        <w:rPr/>
        <w:t>la</w:t>
      </w:r>
      <w:r>
        <w:rPr>
          <w:spacing w:val="-16"/>
        </w:rPr>
        <w:t> </w:t>
      </w:r>
      <w:r>
        <w:rPr/>
        <w:t>Fédération</w:t>
      </w:r>
      <w:r>
        <w:rPr>
          <w:spacing w:val="-15"/>
        </w:rPr>
        <w:t> </w:t>
      </w:r>
      <w:r>
        <w:rPr/>
        <w:t>France-Nord</w:t>
      </w:r>
      <w:r>
        <w:rPr>
          <w:spacing w:val="-15"/>
        </w:rPr>
        <w:t> </w:t>
      </w:r>
      <w:r>
        <w:rPr/>
        <w:t>est</w:t>
      </w:r>
      <w:r>
        <w:rPr>
          <w:spacing w:val="-15"/>
        </w:rPr>
        <w:t> </w:t>
      </w:r>
      <w:r>
        <w:rPr/>
        <w:t>que</w:t>
      </w:r>
      <w:r>
        <w:rPr>
          <w:spacing w:val="-16"/>
        </w:rPr>
        <w:t> </w:t>
      </w:r>
      <w:r>
        <w:rPr/>
        <w:t>chacun,</w:t>
      </w:r>
      <w:r>
        <w:rPr>
          <w:spacing w:val="-15"/>
        </w:rPr>
        <w:t> </w:t>
      </w:r>
      <w:r>
        <w:rPr/>
        <w:t>par</w:t>
      </w:r>
      <w:r>
        <w:rPr>
          <w:spacing w:val="-15"/>
        </w:rPr>
        <w:t> </w:t>
      </w:r>
      <w:r>
        <w:rPr/>
        <w:t>la</w:t>
      </w:r>
      <w:r>
        <w:rPr>
          <w:spacing w:val="-16"/>
        </w:rPr>
        <w:t> </w:t>
      </w:r>
      <w:r>
        <w:rPr/>
        <w:t>puissance</w:t>
      </w:r>
      <w:r>
        <w:rPr>
          <w:spacing w:val="-15"/>
        </w:rPr>
        <w:t> </w:t>
      </w:r>
      <w:r>
        <w:rPr/>
        <w:t>du</w:t>
      </w:r>
      <w:r>
        <w:rPr>
          <w:spacing w:val="-15"/>
        </w:rPr>
        <w:t> </w:t>
      </w:r>
      <w:r>
        <w:rPr/>
        <w:t>Saint-Esprit,</w:t>
      </w:r>
      <w:r>
        <w:rPr>
          <w:spacing w:val="-15"/>
        </w:rPr>
        <w:t> </w:t>
      </w:r>
      <w:r>
        <w:rPr/>
        <w:t>dans</w:t>
      </w:r>
      <w:r>
        <w:rPr>
          <w:spacing w:val="-16"/>
        </w:rPr>
        <w:t> </w:t>
      </w:r>
      <w:r>
        <w:rPr/>
        <w:t>l’unité</w:t>
      </w:r>
      <w:r>
        <w:rPr>
          <w:spacing w:val="-15"/>
        </w:rPr>
        <w:t> </w:t>
      </w:r>
      <w:r>
        <w:rPr/>
        <w:t>et</w:t>
      </w:r>
      <w:r>
        <w:rPr>
          <w:spacing w:val="-15"/>
        </w:rPr>
        <w:t> </w:t>
      </w:r>
      <w:r>
        <w:rPr/>
        <w:t>l’attente du retour du Christ, contribue à construire l’Église pour en faire un lieu de guérison des cœurs, de paix et de proclamation de l’Évangile.</w:t>
      </w:r>
    </w:p>
    <w:p>
      <w:pPr>
        <w:spacing w:after="0"/>
        <w:jc w:val="both"/>
        <w:sectPr>
          <w:pgSz w:w="12240" w:h="15840"/>
          <w:pgMar w:header="918" w:footer="866" w:top="1380" w:bottom="1120" w:left="680" w:right="560"/>
        </w:sectPr>
      </w:pPr>
    </w:p>
    <w:p>
      <w:pPr>
        <w:spacing w:line="827" w:lineRule="exact" w:before="0"/>
        <w:ind w:left="1107" w:right="0" w:firstLine="0"/>
        <w:jc w:val="left"/>
        <w:rPr>
          <w:b/>
          <w:sz w:val="72"/>
        </w:rPr>
      </w:pPr>
      <w:r>
        <w:rPr>
          <w:b/>
          <w:color w:val="3A88C9"/>
          <w:spacing w:val="-18"/>
          <w:w w:val="90"/>
          <w:sz w:val="56"/>
        </w:rPr>
        <w:t>Relation</w:t>
      </w:r>
      <w:r>
        <w:rPr>
          <w:b/>
          <w:color w:val="3A88C9"/>
          <w:spacing w:val="-53"/>
          <w:w w:val="90"/>
          <w:sz w:val="56"/>
        </w:rPr>
        <w:t> </w:t>
      </w:r>
      <w:r>
        <w:rPr>
          <w:b/>
          <w:color w:val="3A88C9"/>
          <w:spacing w:val="-18"/>
          <w:w w:val="90"/>
          <w:sz w:val="56"/>
        </w:rPr>
        <w:t>avec</w:t>
      </w:r>
      <w:r>
        <w:rPr>
          <w:b/>
          <w:color w:val="3A88C9"/>
          <w:spacing w:val="-53"/>
          <w:w w:val="90"/>
          <w:sz w:val="56"/>
        </w:rPr>
        <w:t> </w:t>
      </w:r>
      <w:r>
        <w:rPr>
          <w:b/>
          <w:color w:val="3A88C9"/>
          <w:spacing w:val="-18"/>
          <w:w w:val="90"/>
          <w:sz w:val="56"/>
        </w:rPr>
        <w:t>les</w:t>
      </w:r>
      <w:r>
        <w:rPr>
          <w:b/>
          <w:color w:val="3A88C9"/>
          <w:spacing w:val="-49"/>
          <w:w w:val="90"/>
          <w:sz w:val="56"/>
        </w:rPr>
        <w:t> </w:t>
      </w:r>
      <w:r>
        <w:rPr>
          <w:b/>
          <w:color w:val="EB0A3E"/>
          <w:spacing w:val="-18"/>
          <w:w w:val="90"/>
          <w:sz w:val="72"/>
        </w:rPr>
        <w:t>membres</w:t>
      </w:r>
    </w:p>
    <w:p>
      <w:pPr>
        <w:pStyle w:val="Heading1"/>
        <w:numPr>
          <w:ilvl w:val="0"/>
          <w:numId w:val="2"/>
        </w:numPr>
        <w:tabs>
          <w:tab w:pos="822" w:val="left" w:leader="none"/>
          <w:tab w:pos="823" w:val="left" w:leader="none"/>
        </w:tabs>
        <w:spacing w:line="240" w:lineRule="auto" w:before="643" w:after="0"/>
        <w:ind w:left="822" w:right="0" w:hanging="721"/>
        <w:jc w:val="left"/>
        <w:rPr>
          <w:color w:val="EB133E"/>
        </w:rPr>
      </w:pPr>
      <w:bookmarkStart w:name="1. CORRESPONDANCE" w:id="6"/>
      <w:bookmarkEnd w:id="6"/>
      <w:r>
        <w:rPr>
          <w:color w:val="EB133E"/>
          <w:spacing w:val="-2"/>
        </w:rPr>
        <w:t>CORRESPONDANC</w:t>
      </w:r>
      <w:r>
        <w:rPr>
          <w:color w:val="EB133E"/>
          <w:spacing w:val="-2"/>
        </w:rPr>
        <w:t>E</w:t>
      </w:r>
    </w:p>
    <w:p>
      <w:pPr>
        <w:pStyle w:val="BodyText"/>
        <w:spacing w:before="61"/>
        <w:ind w:left="114"/>
      </w:pPr>
      <w:r>
        <w:rPr/>
        <w:t>Différents</w:t>
      </w:r>
      <w:r>
        <w:rPr>
          <w:spacing w:val="-8"/>
        </w:rPr>
        <w:t> </w:t>
      </w:r>
      <w:r>
        <w:rPr/>
        <w:t>éléments</w:t>
      </w:r>
      <w:r>
        <w:rPr>
          <w:spacing w:val="-7"/>
        </w:rPr>
        <w:t> </w:t>
      </w:r>
      <w:r>
        <w:rPr/>
        <w:t>ou</w:t>
      </w:r>
      <w:r>
        <w:rPr>
          <w:spacing w:val="-8"/>
        </w:rPr>
        <w:t> </w:t>
      </w:r>
      <w:r>
        <w:rPr/>
        <w:t>courriers</w:t>
      </w:r>
      <w:r>
        <w:rPr>
          <w:spacing w:val="-7"/>
        </w:rPr>
        <w:t> </w:t>
      </w:r>
      <w:r>
        <w:rPr/>
        <w:t>sont</w:t>
      </w:r>
      <w:r>
        <w:rPr>
          <w:spacing w:val="-4"/>
        </w:rPr>
        <w:t> </w:t>
      </w:r>
      <w:r>
        <w:rPr/>
        <w:t>adressés</w:t>
      </w:r>
      <w:r>
        <w:rPr>
          <w:spacing w:val="-7"/>
        </w:rPr>
        <w:t> </w:t>
      </w:r>
      <w:r>
        <w:rPr/>
        <w:t>par</w:t>
      </w:r>
      <w:r>
        <w:rPr>
          <w:spacing w:val="-4"/>
        </w:rPr>
        <w:t> </w:t>
      </w:r>
      <w:r>
        <w:rPr/>
        <w:t>le</w:t>
      </w:r>
      <w:r>
        <w:rPr>
          <w:spacing w:val="-6"/>
        </w:rPr>
        <w:t> </w:t>
      </w:r>
      <w:r>
        <w:rPr/>
        <w:t>secrétaire</w:t>
      </w:r>
      <w:r>
        <w:rPr>
          <w:spacing w:val="-5"/>
        </w:rPr>
        <w:t> </w:t>
      </w:r>
      <w:r>
        <w:rPr/>
        <w:t>d’église</w:t>
      </w:r>
      <w:r>
        <w:rPr>
          <w:spacing w:val="-5"/>
        </w:rPr>
        <w:t> </w:t>
      </w:r>
      <w:r>
        <w:rPr>
          <w:spacing w:val="-10"/>
        </w:rPr>
        <w:t>:</w:t>
      </w:r>
    </w:p>
    <w:p>
      <w:pPr>
        <w:pStyle w:val="ListParagraph"/>
        <w:numPr>
          <w:ilvl w:val="1"/>
          <w:numId w:val="2"/>
        </w:numPr>
        <w:tabs>
          <w:tab w:pos="834" w:val="left" w:leader="none"/>
          <w:tab w:pos="835" w:val="left" w:leader="none"/>
        </w:tabs>
        <w:spacing w:line="249" w:lineRule="auto" w:before="8" w:after="0"/>
        <w:ind w:left="834" w:right="230" w:hanging="360"/>
        <w:jc w:val="left"/>
        <w:rPr>
          <w:sz w:val="22"/>
        </w:rPr>
      </w:pPr>
      <w:r>
        <w:rPr>
          <w:sz w:val="22"/>
        </w:rPr>
        <w:t>l'ordre du jour des réunions puis les procès-verbaux du comité d’église et du conseil d’administration de l’ACSA, éléments adressés aux membres de ces entités,</w:t>
      </w:r>
    </w:p>
    <w:p>
      <w:pPr>
        <w:pStyle w:val="ListParagraph"/>
        <w:numPr>
          <w:ilvl w:val="1"/>
          <w:numId w:val="2"/>
        </w:numPr>
        <w:tabs>
          <w:tab w:pos="833" w:val="left" w:leader="none"/>
          <w:tab w:pos="834" w:val="left" w:leader="none"/>
        </w:tabs>
        <w:spacing w:line="247" w:lineRule="auto" w:before="0" w:after="0"/>
        <w:ind w:left="833" w:right="231" w:hanging="360"/>
        <w:jc w:val="left"/>
        <w:rPr>
          <w:sz w:val="22"/>
        </w:rPr>
      </w:pPr>
      <w:r>
        <w:rPr>
          <w:sz w:val="22"/>
        </w:rPr>
        <w:t>pour les</w:t>
      </w:r>
      <w:r>
        <w:rPr>
          <w:spacing w:val="-2"/>
          <w:sz w:val="22"/>
        </w:rPr>
        <w:t> </w:t>
      </w:r>
      <w:r>
        <w:rPr>
          <w:sz w:val="22"/>
        </w:rPr>
        <w:t>membres</w:t>
      </w:r>
      <w:r>
        <w:rPr>
          <w:spacing w:val="-2"/>
          <w:sz w:val="22"/>
        </w:rPr>
        <w:t> </w:t>
      </w:r>
      <w:r>
        <w:rPr>
          <w:sz w:val="22"/>
        </w:rPr>
        <w:t>absents le</w:t>
      </w:r>
      <w:r>
        <w:rPr>
          <w:spacing w:val="-3"/>
          <w:sz w:val="22"/>
        </w:rPr>
        <w:t> </w:t>
      </w:r>
      <w:r>
        <w:rPr>
          <w:sz w:val="22"/>
        </w:rPr>
        <w:t>sabbat</w:t>
      </w:r>
      <w:r>
        <w:rPr>
          <w:spacing w:val="-2"/>
          <w:sz w:val="22"/>
        </w:rPr>
        <w:t> </w:t>
      </w:r>
      <w:r>
        <w:rPr>
          <w:sz w:val="22"/>
        </w:rPr>
        <w:t>:</w:t>
      </w:r>
      <w:r>
        <w:rPr>
          <w:spacing w:val="-1"/>
          <w:sz w:val="22"/>
        </w:rPr>
        <w:t> </w:t>
      </w:r>
      <w:r>
        <w:rPr>
          <w:sz w:val="22"/>
        </w:rPr>
        <w:t>la</w:t>
      </w:r>
      <w:r>
        <w:rPr>
          <w:spacing w:val="-3"/>
          <w:sz w:val="22"/>
        </w:rPr>
        <w:t> </w:t>
      </w:r>
      <w:r>
        <w:rPr>
          <w:sz w:val="22"/>
        </w:rPr>
        <w:t>feuille d'annonces (si</w:t>
      </w:r>
      <w:r>
        <w:rPr>
          <w:spacing w:val="-1"/>
          <w:sz w:val="22"/>
        </w:rPr>
        <w:t> </w:t>
      </w:r>
      <w:r>
        <w:rPr>
          <w:sz w:val="22"/>
        </w:rPr>
        <w:t>elle existe),</w:t>
      </w:r>
      <w:r>
        <w:rPr>
          <w:spacing w:val="-1"/>
          <w:sz w:val="22"/>
        </w:rPr>
        <w:t> </w:t>
      </w:r>
      <w:r>
        <w:rPr>
          <w:sz w:val="22"/>
        </w:rPr>
        <w:t>un exemplaire d’une</w:t>
      </w:r>
      <w:r>
        <w:rPr>
          <w:spacing w:val="-2"/>
          <w:sz w:val="22"/>
        </w:rPr>
        <w:t> </w:t>
      </w:r>
      <w:r>
        <w:rPr>
          <w:sz w:val="22"/>
        </w:rPr>
        <w:t>revue, une carte, etc. Cela permet à ces personnes de rester connectées à leur communauté de foi,</w:t>
      </w:r>
    </w:p>
    <w:p>
      <w:pPr>
        <w:pStyle w:val="ListParagraph"/>
        <w:numPr>
          <w:ilvl w:val="1"/>
          <w:numId w:val="2"/>
        </w:numPr>
        <w:tabs>
          <w:tab w:pos="833" w:val="left" w:leader="none"/>
          <w:tab w:pos="834" w:val="left" w:leader="none"/>
        </w:tabs>
        <w:spacing w:line="240" w:lineRule="auto" w:before="4" w:after="0"/>
        <w:ind w:left="833" w:right="0" w:hanging="361"/>
        <w:jc w:val="left"/>
        <w:rPr>
          <w:sz w:val="22"/>
        </w:rPr>
      </w:pPr>
      <w:r>
        <w:rPr>
          <w:sz w:val="22"/>
        </w:rPr>
        <w:t>il</w:t>
      </w:r>
      <w:r>
        <w:rPr>
          <w:spacing w:val="-7"/>
          <w:sz w:val="22"/>
        </w:rPr>
        <w:t> </w:t>
      </w:r>
      <w:r>
        <w:rPr>
          <w:sz w:val="22"/>
        </w:rPr>
        <w:t>peut</w:t>
      </w:r>
      <w:r>
        <w:rPr>
          <w:spacing w:val="-3"/>
          <w:sz w:val="22"/>
        </w:rPr>
        <w:t> </w:t>
      </w:r>
      <w:r>
        <w:rPr>
          <w:sz w:val="22"/>
        </w:rPr>
        <w:t>lui</w:t>
      </w:r>
      <w:r>
        <w:rPr>
          <w:spacing w:val="-5"/>
          <w:sz w:val="22"/>
        </w:rPr>
        <w:t> </w:t>
      </w:r>
      <w:r>
        <w:rPr>
          <w:sz w:val="22"/>
        </w:rPr>
        <w:t>arriver</w:t>
      </w:r>
      <w:r>
        <w:rPr>
          <w:spacing w:val="-5"/>
          <w:sz w:val="22"/>
        </w:rPr>
        <w:t> </w:t>
      </w:r>
      <w:r>
        <w:rPr>
          <w:sz w:val="22"/>
        </w:rPr>
        <w:t>de</w:t>
      </w:r>
      <w:r>
        <w:rPr>
          <w:spacing w:val="-7"/>
          <w:sz w:val="22"/>
        </w:rPr>
        <w:t> </w:t>
      </w:r>
      <w:r>
        <w:rPr>
          <w:sz w:val="22"/>
        </w:rPr>
        <w:t>rédiger</w:t>
      </w:r>
      <w:r>
        <w:rPr>
          <w:spacing w:val="-3"/>
          <w:sz w:val="22"/>
        </w:rPr>
        <w:t> </w:t>
      </w:r>
      <w:r>
        <w:rPr>
          <w:sz w:val="22"/>
        </w:rPr>
        <w:t>une</w:t>
      </w:r>
      <w:r>
        <w:rPr>
          <w:spacing w:val="-6"/>
          <w:sz w:val="22"/>
        </w:rPr>
        <w:t> </w:t>
      </w:r>
      <w:r>
        <w:rPr>
          <w:sz w:val="22"/>
        </w:rPr>
        <w:t>lettre</w:t>
      </w:r>
      <w:r>
        <w:rPr>
          <w:spacing w:val="-5"/>
          <w:sz w:val="22"/>
        </w:rPr>
        <w:t> </w:t>
      </w:r>
      <w:r>
        <w:rPr>
          <w:sz w:val="22"/>
        </w:rPr>
        <w:t>de</w:t>
      </w:r>
      <w:r>
        <w:rPr>
          <w:spacing w:val="-8"/>
          <w:sz w:val="22"/>
        </w:rPr>
        <w:t> </w:t>
      </w:r>
      <w:r>
        <w:rPr>
          <w:sz w:val="22"/>
        </w:rPr>
        <w:t>mesures</w:t>
      </w:r>
      <w:r>
        <w:rPr>
          <w:spacing w:val="-8"/>
          <w:sz w:val="22"/>
        </w:rPr>
        <w:t> </w:t>
      </w:r>
      <w:r>
        <w:rPr>
          <w:sz w:val="22"/>
        </w:rPr>
        <w:t>disciplinaires</w:t>
      </w:r>
      <w:r>
        <w:rPr>
          <w:spacing w:val="-4"/>
          <w:sz w:val="22"/>
        </w:rPr>
        <w:t> </w:t>
      </w:r>
      <w:r>
        <w:rPr>
          <w:sz w:val="22"/>
        </w:rPr>
        <w:t>(censures,</w:t>
      </w:r>
      <w:r>
        <w:rPr>
          <w:spacing w:val="-5"/>
          <w:sz w:val="22"/>
        </w:rPr>
        <w:t> </w:t>
      </w:r>
      <w:r>
        <w:rPr>
          <w:spacing w:val="-2"/>
          <w:sz w:val="22"/>
        </w:rPr>
        <w:t>radiations),</w:t>
      </w:r>
    </w:p>
    <w:p>
      <w:pPr>
        <w:pStyle w:val="ListParagraph"/>
        <w:numPr>
          <w:ilvl w:val="1"/>
          <w:numId w:val="2"/>
        </w:numPr>
        <w:tabs>
          <w:tab w:pos="833" w:val="left" w:leader="none"/>
          <w:tab w:pos="834" w:val="left" w:leader="none"/>
        </w:tabs>
        <w:spacing w:line="249" w:lineRule="auto" w:before="9" w:after="0"/>
        <w:ind w:left="833" w:right="233" w:hanging="361"/>
        <w:jc w:val="left"/>
        <w:rPr>
          <w:sz w:val="22"/>
        </w:rPr>
      </w:pPr>
      <w:r>
        <w:rPr>
          <w:sz w:val="22"/>
        </w:rPr>
        <w:t>toute</w:t>
      </w:r>
      <w:r>
        <w:rPr>
          <w:spacing w:val="40"/>
          <w:sz w:val="22"/>
        </w:rPr>
        <w:t> </w:t>
      </w:r>
      <w:r>
        <w:rPr>
          <w:sz w:val="22"/>
        </w:rPr>
        <w:t>correspondance</w:t>
      </w:r>
      <w:r>
        <w:rPr>
          <w:spacing w:val="40"/>
          <w:sz w:val="22"/>
        </w:rPr>
        <w:t> </w:t>
      </w:r>
      <w:r>
        <w:rPr>
          <w:sz w:val="22"/>
        </w:rPr>
        <w:t>officielle,</w:t>
      </w:r>
      <w:r>
        <w:rPr>
          <w:spacing w:val="40"/>
          <w:sz w:val="22"/>
        </w:rPr>
        <w:t> </w:t>
      </w:r>
      <w:r>
        <w:rPr>
          <w:sz w:val="22"/>
        </w:rPr>
        <w:t>suite</w:t>
      </w:r>
      <w:r>
        <w:rPr>
          <w:spacing w:val="40"/>
          <w:sz w:val="22"/>
        </w:rPr>
        <w:t> </w:t>
      </w:r>
      <w:r>
        <w:rPr>
          <w:sz w:val="22"/>
        </w:rPr>
        <w:t>aux</w:t>
      </w:r>
      <w:r>
        <w:rPr>
          <w:spacing w:val="40"/>
          <w:sz w:val="22"/>
        </w:rPr>
        <w:t> </w:t>
      </w:r>
      <w:r>
        <w:rPr>
          <w:sz w:val="22"/>
        </w:rPr>
        <w:t>décisions</w:t>
      </w:r>
      <w:r>
        <w:rPr>
          <w:spacing w:val="40"/>
          <w:sz w:val="22"/>
        </w:rPr>
        <w:t> </w:t>
      </w:r>
      <w:r>
        <w:rPr>
          <w:sz w:val="22"/>
        </w:rPr>
        <w:t>qui</w:t>
      </w:r>
      <w:r>
        <w:rPr>
          <w:spacing w:val="40"/>
          <w:sz w:val="22"/>
        </w:rPr>
        <w:t> </w:t>
      </w:r>
      <w:r>
        <w:rPr>
          <w:sz w:val="22"/>
        </w:rPr>
        <w:t>sont</w:t>
      </w:r>
      <w:r>
        <w:rPr>
          <w:spacing w:val="40"/>
          <w:sz w:val="22"/>
        </w:rPr>
        <w:t> </w:t>
      </w:r>
      <w:r>
        <w:rPr>
          <w:sz w:val="22"/>
        </w:rPr>
        <w:t>prises</w:t>
      </w:r>
      <w:r>
        <w:rPr>
          <w:spacing w:val="40"/>
          <w:sz w:val="22"/>
        </w:rPr>
        <w:t> </w:t>
      </w:r>
      <w:r>
        <w:rPr>
          <w:sz w:val="22"/>
        </w:rPr>
        <w:t>par</w:t>
      </w:r>
      <w:r>
        <w:rPr>
          <w:spacing w:val="40"/>
          <w:sz w:val="22"/>
        </w:rPr>
        <w:t> </w:t>
      </w:r>
      <w:r>
        <w:rPr>
          <w:sz w:val="22"/>
        </w:rPr>
        <w:t>le</w:t>
      </w:r>
      <w:r>
        <w:rPr>
          <w:spacing w:val="40"/>
          <w:sz w:val="22"/>
        </w:rPr>
        <w:t> </w:t>
      </w:r>
      <w:r>
        <w:rPr>
          <w:sz w:val="22"/>
        </w:rPr>
        <w:t>comité</w:t>
      </w:r>
      <w:r>
        <w:rPr>
          <w:spacing w:val="40"/>
          <w:sz w:val="22"/>
        </w:rPr>
        <w:t> </w:t>
      </w:r>
      <w:r>
        <w:rPr>
          <w:sz w:val="22"/>
        </w:rPr>
        <w:t>ou</w:t>
      </w:r>
      <w:r>
        <w:rPr>
          <w:spacing w:val="40"/>
          <w:sz w:val="22"/>
        </w:rPr>
        <w:t> </w:t>
      </w:r>
      <w:r>
        <w:rPr>
          <w:sz w:val="22"/>
        </w:rPr>
        <w:t>le</w:t>
      </w:r>
      <w:r>
        <w:rPr>
          <w:spacing w:val="40"/>
          <w:sz w:val="22"/>
        </w:rPr>
        <w:t> </w:t>
      </w:r>
      <w:r>
        <w:rPr>
          <w:sz w:val="22"/>
        </w:rPr>
        <w:t>conseil</w:t>
      </w:r>
      <w:r>
        <w:rPr>
          <w:spacing w:val="80"/>
          <w:sz w:val="22"/>
        </w:rPr>
        <w:t> </w:t>
      </w:r>
      <w:r>
        <w:rPr>
          <w:spacing w:val="-2"/>
          <w:sz w:val="22"/>
        </w:rPr>
        <w:t>d’administration.</w:t>
      </w:r>
    </w:p>
    <w:p>
      <w:pPr>
        <w:pStyle w:val="BodyText"/>
        <w:spacing w:line="253" w:lineRule="exact"/>
        <w:ind w:left="113"/>
      </w:pPr>
      <w:r>
        <w:rPr/>
        <w:t>Dans</w:t>
      </w:r>
      <w:r>
        <w:rPr>
          <w:spacing w:val="-3"/>
        </w:rPr>
        <w:t> </w:t>
      </w:r>
      <w:r>
        <w:rPr/>
        <w:t>tous</w:t>
      </w:r>
      <w:r>
        <w:rPr>
          <w:spacing w:val="-6"/>
        </w:rPr>
        <w:t> </w:t>
      </w:r>
      <w:r>
        <w:rPr/>
        <w:t>les</w:t>
      </w:r>
      <w:r>
        <w:rPr>
          <w:spacing w:val="-3"/>
        </w:rPr>
        <w:t> </w:t>
      </w:r>
      <w:r>
        <w:rPr/>
        <w:t>cas,</w:t>
      </w:r>
      <w:r>
        <w:rPr>
          <w:spacing w:val="-5"/>
        </w:rPr>
        <w:t> </w:t>
      </w:r>
      <w:r>
        <w:rPr/>
        <w:t>la</w:t>
      </w:r>
      <w:r>
        <w:rPr>
          <w:spacing w:val="-4"/>
        </w:rPr>
        <w:t> </w:t>
      </w:r>
      <w:r>
        <w:rPr/>
        <w:t>collaboration</w:t>
      </w:r>
      <w:r>
        <w:rPr>
          <w:spacing w:val="-4"/>
        </w:rPr>
        <w:t> </w:t>
      </w:r>
      <w:r>
        <w:rPr/>
        <w:t>avec</w:t>
      </w:r>
      <w:r>
        <w:rPr>
          <w:spacing w:val="-3"/>
        </w:rPr>
        <w:t> </w:t>
      </w:r>
      <w:r>
        <w:rPr/>
        <w:t>le</w:t>
      </w:r>
      <w:r>
        <w:rPr>
          <w:spacing w:val="-4"/>
        </w:rPr>
        <w:t> </w:t>
      </w:r>
      <w:r>
        <w:rPr/>
        <w:t>pasteur</w:t>
      </w:r>
      <w:r>
        <w:rPr>
          <w:spacing w:val="-2"/>
        </w:rPr>
        <w:t> </w:t>
      </w:r>
      <w:r>
        <w:rPr/>
        <w:t>est</w:t>
      </w:r>
      <w:r>
        <w:rPr>
          <w:spacing w:val="-2"/>
        </w:rPr>
        <w:t> </w:t>
      </w:r>
      <w:r>
        <w:rPr/>
        <w:t>essentielle</w:t>
      </w:r>
      <w:r>
        <w:rPr>
          <w:spacing w:val="-2"/>
        </w:rPr>
        <w:t> </w:t>
      </w:r>
      <w:r>
        <w:rPr/>
        <w:t>et</w:t>
      </w:r>
      <w:r>
        <w:rPr>
          <w:spacing w:val="-4"/>
        </w:rPr>
        <w:t> </w:t>
      </w:r>
      <w:r>
        <w:rPr>
          <w:spacing w:val="-2"/>
        </w:rPr>
        <w:t>incontournable.</w:t>
      </w:r>
    </w:p>
    <w:p>
      <w:pPr>
        <w:pStyle w:val="BodyText"/>
        <w:rPr>
          <w:sz w:val="24"/>
        </w:rPr>
      </w:pPr>
    </w:p>
    <w:p>
      <w:pPr>
        <w:pStyle w:val="Heading1"/>
        <w:numPr>
          <w:ilvl w:val="0"/>
          <w:numId w:val="2"/>
        </w:numPr>
        <w:tabs>
          <w:tab w:pos="822" w:val="left" w:leader="none"/>
          <w:tab w:pos="823" w:val="left" w:leader="none"/>
        </w:tabs>
        <w:spacing w:line="240" w:lineRule="auto" w:before="204" w:after="0"/>
        <w:ind w:left="822" w:right="0" w:hanging="721"/>
        <w:jc w:val="left"/>
        <w:rPr>
          <w:color w:val="EB143E"/>
        </w:rPr>
      </w:pPr>
      <w:bookmarkStart w:name="2. RÉUNIONS ADMINISTRATIVES" w:id="7"/>
      <w:bookmarkEnd w:id="7"/>
      <w:r>
        <w:rPr>
          <w:color w:val="EB143E"/>
          <w:spacing w:val="-11"/>
        </w:rPr>
        <w:t>RÉUNION</w:t>
      </w:r>
      <w:r>
        <w:rPr>
          <w:color w:val="EB143E"/>
          <w:spacing w:val="-11"/>
        </w:rPr>
        <w:t>S</w:t>
      </w:r>
      <w:r>
        <w:rPr>
          <w:color w:val="EB143E"/>
          <w:spacing w:val="-5"/>
        </w:rPr>
        <w:t> </w:t>
      </w:r>
      <w:r>
        <w:rPr>
          <w:color w:val="EB143E"/>
          <w:spacing w:val="-2"/>
        </w:rPr>
        <w:t>ADMINISTRATIVES</w:t>
      </w:r>
    </w:p>
    <w:p>
      <w:pPr>
        <w:pStyle w:val="BodyText"/>
        <w:spacing w:line="247" w:lineRule="auto" w:before="169"/>
        <w:ind w:left="114" w:right="229"/>
        <w:jc w:val="both"/>
      </w:pPr>
      <w:r>
        <w:rPr/>
        <w:t>Les responsables de départements et ministères sont invités à remettre au secrétaire d’église un exemplaire de leurs rapports pour la réunion administrative trimestrielle, semestrielle ou annuelle.</w:t>
      </w:r>
    </w:p>
    <w:p>
      <w:pPr>
        <w:pStyle w:val="BodyText"/>
        <w:spacing w:line="249" w:lineRule="auto" w:before="110"/>
        <w:ind w:left="113" w:right="230"/>
        <w:jc w:val="both"/>
      </w:pPr>
      <w:r>
        <w:rPr/>
        <w:t>Il sera parfois utile au secrétaire d’église de présenter à l'église une «</w:t>
      </w:r>
      <w:r>
        <w:rPr>
          <w:spacing w:val="-3"/>
        </w:rPr>
        <w:t> </w:t>
      </w:r>
      <w:r>
        <w:rPr/>
        <w:t>radioscopie</w:t>
      </w:r>
      <w:r>
        <w:rPr>
          <w:spacing w:val="-1"/>
        </w:rPr>
        <w:t> </w:t>
      </w:r>
      <w:r>
        <w:rPr/>
        <w:t>» évaluant différentes catégories permettant à la communauté de mesurer son potentiel (nombre de jeunes, âge moyen des membres, niveau d’études, etc.). Une telle analyse est généralement faite en commission de Gestion Chrétienne de la Vie par le pasteur et le trésorier. Elle conserve un caractère anonyme.</w:t>
      </w:r>
    </w:p>
    <w:p>
      <w:pPr>
        <w:pStyle w:val="BodyText"/>
        <w:spacing w:line="249" w:lineRule="auto"/>
        <w:ind w:left="113" w:right="231"/>
        <w:jc w:val="both"/>
      </w:pPr>
      <w:r>
        <w:rPr/>
        <w:t>Au</w:t>
      </w:r>
      <w:r>
        <w:rPr>
          <w:spacing w:val="-11"/>
        </w:rPr>
        <w:t> </w:t>
      </w:r>
      <w:r>
        <w:rPr/>
        <w:t>cours</w:t>
      </w:r>
      <w:r>
        <w:rPr>
          <w:spacing w:val="-13"/>
        </w:rPr>
        <w:t> </w:t>
      </w:r>
      <w:r>
        <w:rPr/>
        <w:t>de</w:t>
      </w:r>
      <w:r>
        <w:rPr>
          <w:spacing w:val="-14"/>
        </w:rPr>
        <w:t> </w:t>
      </w:r>
      <w:r>
        <w:rPr/>
        <w:t>la</w:t>
      </w:r>
      <w:r>
        <w:rPr>
          <w:spacing w:val="-14"/>
        </w:rPr>
        <w:t> </w:t>
      </w:r>
      <w:r>
        <w:rPr/>
        <w:t>réunion</w:t>
      </w:r>
      <w:r>
        <w:rPr>
          <w:spacing w:val="-14"/>
        </w:rPr>
        <w:t> </w:t>
      </w:r>
      <w:r>
        <w:rPr/>
        <w:t>administrative,</w:t>
      </w:r>
      <w:r>
        <w:rPr>
          <w:spacing w:val="-12"/>
        </w:rPr>
        <w:t> </w:t>
      </w:r>
      <w:r>
        <w:rPr/>
        <w:t>le</w:t>
      </w:r>
      <w:r>
        <w:rPr>
          <w:spacing w:val="-14"/>
        </w:rPr>
        <w:t> </w:t>
      </w:r>
      <w:r>
        <w:rPr/>
        <w:t>secrétaire</w:t>
      </w:r>
      <w:r>
        <w:rPr>
          <w:spacing w:val="-14"/>
        </w:rPr>
        <w:t> </w:t>
      </w:r>
      <w:r>
        <w:rPr/>
        <w:t>d’église</w:t>
      </w:r>
      <w:r>
        <w:rPr>
          <w:spacing w:val="-10"/>
        </w:rPr>
        <w:t> </w:t>
      </w:r>
      <w:r>
        <w:rPr/>
        <w:t>prend</w:t>
      </w:r>
      <w:r>
        <w:rPr>
          <w:spacing w:val="-14"/>
        </w:rPr>
        <w:t> </w:t>
      </w:r>
      <w:r>
        <w:rPr/>
        <w:t>soin</w:t>
      </w:r>
      <w:r>
        <w:rPr>
          <w:spacing w:val="-14"/>
        </w:rPr>
        <w:t> </w:t>
      </w:r>
      <w:r>
        <w:rPr/>
        <w:t>de</w:t>
      </w:r>
      <w:r>
        <w:rPr>
          <w:spacing w:val="-14"/>
        </w:rPr>
        <w:t> </w:t>
      </w:r>
      <w:r>
        <w:rPr/>
        <w:t>noter</w:t>
      </w:r>
      <w:r>
        <w:rPr>
          <w:spacing w:val="-12"/>
        </w:rPr>
        <w:t> </w:t>
      </w:r>
      <w:r>
        <w:rPr/>
        <w:t>les</w:t>
      </w:r>
      <w:r>
        <w:rPr>
          <w:spacing w:val="-13"/>
        </w:rPr>
        <w:t> </w:t>
      </w:r>
      <w:r>
        <w:rPr/>
        <w:t>remarques</w:t>
      </w:r>
      <w:r>
        <w:rPr>
          <w:spacing w:val="-13"/>
        </w:rPr>
        <w:t> </w:t>
      </w:r>
      <w:r>
        <w:rPr/>
        <w:t>et</w:t>
      </w:r>
      <w:r>
        <w:rPr>
          <w:spacing w:val="-12"/>
        </w:rPr>
        <w:t> </w:t>
      </w:r>
      <w:r>
        <w:rPr/>
        <w:t>les</w:t>
      </w:r>
      <w:r>
        <w:rPr>
          <w:spacing w:val="-13"/>
        </w:rPr>
        <w:t> </w:t>
      </w:r>
      <w:r>
        <w:rPr/>
        <w:t>différentes suggestions venant de l'assemblée. Les responsables apprécieront de recevoir un résumé de ces notes.</w:t>
      </w:r>
    </w:p>
    <w:p>
      <w:pPr>
        <w:pStyle w:val="BodyText"/>
        <w:rPr>
          <w:sz w:val="24"/>
        </w:rPr>
      </w:pPr>
    </w:p>
    <w:p>
      <w:pPr>
        <w:pStyle w:val="BodyText"/>
        <w:spacing w:before="9"/>
        <w:rPr>
          <w:sz w:val="25"/>
        </w:rPr>
      </w:pPr>
    </w:p>
    <w:p>
      <w:pPr>
        <w:pStyle w:val="Heading1"/>
        <w:numPr>
          <w:ilvl w:val="0"/>
          <w:numId w:val="2"/>
        </w:numPr>
        <w:tabs>
          <w:tab w:pos="822" w:val="left" w:leader="none"/>
          <w:tab w:pos="823" w:val="left" w:leader="none"/>
        </w:tabs>
        <w:spacing w:line="240" w:lineRule="auto" w:before="0" w:after="0"/>
        <w:ind w:left="822" w:right="0" w:hanging="721"/>
        <w:jc w:val="left"/>
        <w:rPr>
          <w:color w:val="EB183E"/>
        </w:rPr>
      </w:pPr>
      <w:bookmarkStart w:name="3. ARCHIVES" w:id="8"/>
      <w:bookmarkEnd w:id="8"/>
      <w:r>
        <w:rPr>
          <w:color w:val="EB183E"/>
          <w:spacing w:val="-2"/>
        </w:rPr>
        <w:t>ARCHIVES</w:t>
      </w:r>
    </w:p>
    <w:p>
      <w:pPr>
        <w:pStyle w:val="BodyText"/>
        <w:spacing w:line="247" w:lineRule="auto" w:before="169"/>
        <w:ind w:left="114" w:right="229" w:hanging="1"/>
        <w:jc w:val="both"/>
      </w:pPr>
      <w:r>
        <w:rPr/>
        <w:t>Le</w:t>
      </w:r>
      <w:r>
        <w:rPr>
          <w:spacing w:val="-2"/>
        </w:rPr>
        <w:t> </w:t>
      </w:r>
      <w:r>
        <w:rPr/>
        <w:t>secrétaire</w:t>
      </w:r>
      <w:r>
        <w:rPr>
          <w:spacing w:val="-2"/>
        </w:rPr>
        <w:t> </w:t>
      </w:r>
      <w:r>
        <w:rPr/>
        <w:t>d'église</w:t>
      </w:r>
      <w:r>
        <w:rPr>
          <w:spacing w:val="-1"/>
        </w:rPr>
        <w:t> </w:t>
      </w:r>
      <w:r>
        <w:rPr/>
        <w:t>est</w:t>
      </w:r>
      <w:r>
        <w:rPr>
          <w:spacing w:val="-2"/>
        </w:rPr>
        <w:t> </w:t>
      </w:r>
      <w:r>
        <w:rPr/>
        <w:t>l'archiviste</w:t>
      </w:r>
      <w:r>
        <w:rPr>
          <w:spacing w:val="-4"/>
        </w:rPr>
        <w:t> </w:t>
      </w:r>
      <w:r>
        <w:rPr/>
        <w:t>de</w:t>
      </w:r>
      <w:r>
        <w:rPr>
          <w:spacing w:val="-2"/>
        </w:rPr>
        <w:t> </w:t>
      </w:r>
      <w:r>
        <w:rPr/>
        <w:t>l'Église.</w:t>
      </w:r>
      <w:r>
        <w:rPr>
          <w:spacing w:val="-3"/>
        </w:rPr>
        <w:t> </w:t>
      </w:r>
      <w:r>
        <w:rPr/>
        <w:t>Il</w:t>
      </w:r>
      <w:r>
        <w:rPr>
          <w:spacing w:val="-4"/>
        </w:rPr>
        <w:t> </w:t>
      </w:r>
      <w:r>
        <w:rPr/>
        <w:t>s'efforce</w:t>
      </w:r>
      <w:r>
        <w:rPr>
          <w:spacing w:val="-3"/>
        </w:rPr>
        <w:t> </w:t>
      </w:r>
      <w:r>
        <w:rPr/>
        <w:t>de</w:t>
      </w:r>
      <w:r>
        <w:rPr>
          <w:spacing w:val="-2"/>
        </w:rPr>
        <w:t> </w:t>
      </w:r>
      <w:r>
        <w:rPr/>
        <w:t>conserver dans</w:t>
      </w:r>
      <w:r>
        <w:rPr>
          <w:spacing w:val="-1"/>
        </w:rPr>
        <w:t> </w:t>
      </w:r>
      <w:r>
        <w:rPr/>
        <w:t>un</w:t>
      </w:r>
      <w:r>
        <w:rPr>
          <w:spacing w:val="-2"/>
        </w:rPr>
        <w:t> </w:t>
      </w:r>
      <w:r>
        <w:rPr/>
        <w:t>endroit sûr</w:t>
      </w:r>
      <w:r>
        <w:rPr>
          <w:spacing w:val="-2"/>
        </w:rPr>
        <w:t> </w:t>
      </w:r>
      <w:r>
        <w:rPr/>
        <w:t>(attention</w:t>
      </w:r>
      <w:r>
        <w:rPr>
          <w:spacing w:val="-2"/>
        </w:rPr>
        <w:t> </w:t>
      </w:r>
      <w:r>
        <w:rPr/>
        <w:t>au</w:t>
      </w:r>
      <w:r>
        <w:rPr>
          <w:spacing w:val="-2"/>
        </w:rPr>
        <w:t> </w:t>
      </w:r>
      <w:r>
        <w:rPr/>
        <w:t>vol, aux incendies, aux inondations, etc.) les documents administratifs relatifs à l'histoire de la communauté. Un scan des documents importants peut être très utile dans ce cadre !</w:t>
      </w:r>
    </w:p>
    <w:p>
      <w:pPr>
        <w:pStyle w:val="BodyText"/>
        <w:spacing w:line="249" w:lineRule="auto" w:before="111"/>
        <w:ind w:left="114" w:right="232"/>
        <w:jc w:val="both"/>
      </w:pPr>
      <w:r>
        <w:rPr/>
        <w:t>Il</w:t>
      </w:r>
      <w:r>
        <w:rPr>
          <w:spacing w:val="-14"/>
        </w:rPr>
        <w:t> </w:t>
      </w:r>
      <w:r>
        <w:rPr/>
        <w:t>peut</w:t>
      </w:r>
      <w:r>
        <w:rPr>
          <w:spacing w:val="-12"/>
        </w:rPr>
        <w:t> </w:t>
      </w:r>
      <w:r>
        <w:rPr/>
        <w:t>créer</w:t>
      </w:r>
      <w:r>
        <w:rPr>
          <w:spacing w:val="-12"/>
        </w:rPr>
        <w:t> </w:t>
      </w:r>
      <w:r>
        <w:rPr/>
        <w:t>un</w:t>
      </w:r>
      <w:r>
        <w:rPr>
          <w:spacing w:val="-14"/>
        </w:rPr>
        <w:t> </w:t>
      </w:r>
      <w:r>
        <w:rPr/>
        <w:t>présentoir</w:t>
      </w:r>
      <w:r>
        <w:rPr>
          <w:spacing w:val="-12"/>
        </w:rPr>
        <w:t> </w:t>
      </w:r>
      <w:r>
        <w:rPr/>
        <w:t>faisant</w:t>
      </w:r>
      <w:r>
        <w:rPr>
          <w:spacing w:val="-15"/>
        </w:rPr>
        <w:t> </w:t>
      </w:r>
      <w:r>
        <w:rPr/>
        <w:t>ressortir</w:t>
      </w:r>
      <w:r>
        <w:rPr>
          <w:spacing w:val="-12"/>
        </w:rPr>
        <w:t> </w:t>
      </w:r>
      <w:r>
        <w:rPr/>
        <w:t>l'origine</w:t>
      </w:r>
      <w:r>
        <w:rPr>
          <w:spacing w:val="-16"/>
        </w:rPr>
        <w:t> </w:t>
      </w:r>
      <w:r>
        <w:rPr/>
        <w:t>de</w:t>
      </w:r>
      <w:r>
        <w:rPr>
          <w:spacing w:val="-13"/>
        </w:rPr>
        <w:t> </w:t>
      </w:r>
      <w:r>
        <w:rPr/>
        <w:t>la</w:t>
      </w:r>
      <w:r>
        <w:rPr>
          <w:spacing w:val="-14"/>
        </w:rPr>
        <w:t> </w:t>
      </w:r>
      <w:r>
        <w:rPr/>
        <w:t>création</w:t>
      </w:r>
      <w:r>
        <w:rPr>
          <w:spacing w:val="-14"/>
        </w:rPr>
        <w:t> </w:t>
      </w:r>
      <w:r>
        <w:rPr/>
        <w:t>de</w:t>
      </w:r>
      <w:r>
        <w:rPr>
          <w:spacing w:val="-14"/>
        </w:rPr>
        <w:t> </w:t>
      </w:r>
      <w:r>
        <w:rPr/>
        <w:t>la</w:t>
      </w:r>
      <w:r>
        <w:rPr>
          <w:spacing w:val="-14"/>
        </w:rPr>
        <w:t> </w:t>
      </w:r>
      <w:r>
        <w:rPr/>
        <w:t>première</w:t>
      </w:r>
      <w:r>
        <w:rPr>
          <w:spacing w:val="-14"/>
        </w:rPr>
        <w:t> </w:t>
      </w:r>
      <w:r>
        <w:rPr/>
        <w:t>communauté</w:t>
      </w:r>
      <w:r>
        <w:rPr>
          <w:spacing w:val="-14"/>
        </w:rPr>
        <w:t> </w:t>
      </w:r>
      <w:r>
        <w:rPr/>
        <w:t>adventiste</w:t>
      </w:r>
      <w:r>
        <w:rPr>
          <w:spacing w:val="-14"/>
        </w:rPr>
        <w:t> </w:t>
      </w:r>
      <w:r>
        <w:rPr/>
        <w:t>locale, l'établissement du bâtiment de l'église, l'inauguration, les différents pasteurs qui se sont succédé, les temps forts dans l'évangélisation, les particularités, etc. Des photos, des coupures de presse, des témoignages pourront agrémenter ce présentoir.</w:t>
      </w:r>
    </w:p>
    <w:p>
      <w:pPr>
        <w:pStyle w:val="BodyText"/>
        <w:spacing w:line="247" w:lineRule="auto" w:before="105"/>
        <w:ind w:left="114" w:right="229"/>
        <w:jc w:val="both"/>
      </w:pPr>
      <w:r>
        <w:rPr/>
        <w:t>L'Église</w:t>
      </w:r>
      <w:r>
        <w:rPr>
          <w:spacing w:val="-4"/>
        </w:rPr>
        <w:t> </w:t>
      </w:r>
      <w:r>
        <w:rPr/>
        <w:t>adventiste</w:t>
      </w:r>
      <w:r>
        <w:rPr>
          <w:spacing w:val="-4"/>
        </w:rPr>
        <w:t> </w:t>
      </w:r>
      <w:r>
        <w:rPr/>
        <w:t>en</w:t>
      </w:r>
      <w:r>
        <w:rPr>
          <w:spacing w:val="-6"/>
        </w:rPr>
        <w:t> </w:t>
      </w:r>
      <w:r>
        <w:rPr/>
        <w:t>Europe</w:t>
      </w:r>
      <w:r>
        <w:rPr>
          <w:spacing w:val="-4"/>
        </w:rPr>
        <w:t> </w:t>
      </w:r>
      <w:r>
        <w:rPr/>
        <w:t>dispose</w:t>
      </w:r>
      <w:r>
        <w:rPr>
          <w:spacing w:val="-4"/>
        </w:rPr>
        <w:t> </w:t>
      </w:r>
      <w:r>
        <w:rPr/>
        <w:t>de</w:t>
      </w:r>
      <w:r>
        <w:rPr>
          <w:spacing w:val="-4"/>
        </w:rPr>
        <w:t> </w:t>
      </w:r>
      <w:r>
        <w:rPr/>
        <w:t>deux</w:t>
      </w:r>
      <w:r>
        <w:rPr>
          <w:spacing w:val="-4"/>
        </w:rPr>
        <w:t> </w:t>
      </w:r>
      <w:r>
        <w:rPr/>
        <w:t>centres</w:t>
      </w:r>
      <w:r>
        <w:rPr>
          <w:spacing w:val="-4"/>
        </w:rPr>
        <w:t> </w:t>
      </w:r>
      <w:r>
        <w:rPr/>
        <w:t>d'archives</w:t>
      </w:r>
      <w:r>
        <w:rPr>
          <w:spacing w:val="-4"/>
        </w:rPr>
        <w:t> </w:t>
      </w:r>
      <w:r>
        <w:rPr/>
        <w:t>dont</w:t>
      </w:r>
      <w:r>
        <w:rPr>
          <w:spacing w:val="-5"/>
        </w:rPr>
        <w:t> </w:t>
      </w:r>
      <w:r>
        <w:rPr/>
        <w:t>l'un</w:t>
      </w:r>
      <w:r>
        <w:rPr>
          <w:spacing w:val="-4"/>
        </w:rPr>
        <w:t> </w:t>
      </w:r>
      <w:r>
        <w:rPr/>
        <w:t>se</w:t>
      </w:r>
      <w:r>
        <w:rPr>
          <w:spacing w:val="-4"/>
        </w:rPr>
        <w:t> </w:t>
      </w:r>
      <w:r>
        <w:rPr/>
        <w:t>situe</w:t>
      </w:r>
      <w:r>
        <w:rPr>
          <w:spacing w:val="-4"/>
        </w:rPr>
        <w:t> </w:t>
      </w:r>
      <w:r>
        <w:rPr/>
        <w:t>au</w:t>
      </w:r>
      <w:r>
        <w:rPr>
          <w:spacing w:val="-6"/>
        </w:rPr>
        <w:t> </w:t>
      </w:r>
      <w:r>
        <w:rPr/>
        <w:t>Campus</w:t>
      </w:r>
      <w:r>
        <w:rPr>
          <w:spacing w:val="-6"/>
        </w:rPr>
        <w:t> </w:t>
      </w:r>
      <w:r>
        <w:rPr/>
        <w:t>Adventiste</w:t>
      </w:r>
      <w:r>
        <w:rPr>
          <w:spacing w:val="-4"/>
        </w:rPr>
        <w:t> </w:t>
      </w:r>
      <w:r>
        <w:rPr/>
        <w:t>du Salève à Collonges-sous-Salève. Il est possible de fournir à ce dernier des documents anciens à conserver, ce qui constituera une aide précieuse quant à l’établissement de l’histoire de l’Église sur notre territoire.</w:t>
      </w:r>
    </w:p>
    <w:p>
      <w:pPr>
        <w:pStyle w:val="BodyText"/>
        <w:rPr>
          <w:sz w:val="24"/>
        </w:rPr>
      </w:pPr>
    </w:p>
    <w:p>
      <w:pPr>
        <w:pStyle w:val="BodyText"/>
        <w:rPr>
          <w:sz w:val="24"/>
        </w:rPr>
      </w:pPr>
    </w:p>
    <w:p>
      <w:pPr>
        <w:pStyle w:val="BodyText"/>
        <w:spacing w:line="247" w:lineRule="auto" w:before="161"/>
        <w:ind w:left="114" w:right="228"/>
        <w:jc w:val="both"/>
      </w:pPr>
      <w:r>
        <w:rPr>
          <w:color w:val="538DD3"/>
        </w:rPr>
        <w:t>Notre</w:t>
      </w:r>
      <w:r>
        <w:rPr>
          <w:color w:val="538DD3"/>
          <w:spacing w:val="-2"/>
        </w:rPr>
        <w:t> </w:t>
      </w:r>
      <w:r>
        <w:rPr>
          <w:color w:val="538DD3"/>
        </w:rPr>
        <w:t>lettre</w:t>
      </w:r>
      <w:r>
        <w:rPr>
          <w:color w:val="538DD3"/>
          <w:spacing w:val="-4"/>
        </w:rPr>
        <w:t> </w:t>
      </w:r>
      <w:r>
        <w:rPr>
          <w:color w:val="538DD3"/>
        </w:rPr>
        <w:t>(de</w:t>
      </w:r>
      <w:r>
        <w:rPr>
          <w:color w:val="538DD3"/>
          <w:spacing w:val="-4"/>
        </w:rPr>
        <w:t> </w:t>
      </w:r>
      <w:r>
        <w:rPr>
          <w:color w:val="538DD3"/>
        </w:rPr>
        <w:t>recommandation),</w:t>
      </w:r>
      <w:r>
        <w:rPr>
          <w:color w:val="538DD3"/>
          <w:spacing w:val="-2"/>
        </w:rPr>
        <w:t> </w:t>
      </w:r>
      <w:r>
        <w:rPr>
          <w:color w:val="538DD3"/>
        </w:rPr>
        <w:t>c'est vous.</w:t>
      </w:r>
      <w:r>
        <w:rPr>
          <w:color w:val="538DD3"/>
          <w:spacing w:val="-2"/>
        </w:rPr>
        <w:t> </w:t>
      </w:r>
      <w:r>
        <w:rPr>
          <w:color w:val="538DD3"/>
        </w:rPr>
        <w:t>Elle</w:t>
      </w:r>
      <w:r>
        <w:rPr>
          <w:color w:val="538DD3"/>
          <w:spacing w:val="-2"/>
        </w:rPr>
        <w:t> </w:t>
      </w:r>
      <w:r>
        <w:rPr>
          <w:color w:val="538DD3"/>
        </w:rPr>
        <w:t>est écrite</w:t>
      </w:r>
      <w:r>
        <w:rPr>
          <w:color w:val="538DD3"/>
          <w:spacing w:val="-2"/>
        </w:rPr>
        <w:t> </w:t>
      </w:r>
      <w:r>
        <w:rPr>
          <w:color w:val="538DD3"/>
        </w:rPr>
        <w:t>dans</w:t>
      </w:r>
      <w:r>
        <w:rPr>
          <w:color w:val="538DD3"/>
          <w:spacing w:val="-4"/>
        </w:rPr>
        <w:t> </w:t>
      </w:r>
      <w:r>
        <w:rPr>
          <w:color w:val="538DD3"/>
        </w:rPr>
        <w:t>nos</w:t>
      </w:r>
      <w:r>
        <w:rPr>
          <w:color w:val="538DD3"/>
          <w:spacing w:val="-1"/>
        </w:rPr>
        <w:t> </w:t>
      </w:r>
      <w:r>
        <w:rPr>
          <w:color w:val="538DD3"/>
        </w:rPr>
        <w:t>cœurs,</w:t>
      </w:r>
      <w:r>
        <w:rPr>
          <w:color w:val="538DD3"/>
          <w:spacing w:val="-3"/>
        </w:rPr>
        <w:t> </w:t>
      </w:r>
      <w:r>
        <w:rPr>
          <w:color w:val="538DD3"/>
        </w:rPr>
        <w:t>tout le</w:t>
      </w:r>
      <w:r>
        <w:rPr>
          <w:color w:val="538DD3"/>
          <w:spacing w:val="-4"/>
        </w:rPr>
        <w:t> </w:t>
      </w:r>
      <w:r>
        <w:rPr>
          <w:color w:val="538DD3"/>
        </w:rPr>
        <w:t>monde</w:t>
      </w:r>
      <w:r>
        <w:rPr>
          <w:color w:val="538DD3"/>
          <w:spacing w:val="-4"/>
        </w:rPr>
        <w:t> </w:t>
      </w:r>
      <w:r>
        <w:rPr>
          <w:color w:val="538DD3"/>
        </w:rPr>
        <w:t>la</w:t>
      </w:r>
      <w:r>
        <w:rPr>
          <w:color w:val="538DD3"/>
          <w:spacing w:val="-2"/>
        </w:rPr>
        <w:t> </w:t>
      </w:r>
      <w:r>
        <w:rPr>
          <w:color w:val="538DD3"/>
        </w:rPr>
        <w:t>connaît et la</w:t>
      </w:r>
      <w:r>
        <w:rPr>
          <w:color w:val="538DD3"/>
          <w:spacing w:val="-2"/>
        </w:rPr>
        <w:t> </w:t>
      </w:r>
      <w:r>
        <w:rPr>
          <w:color w:val="538DD3"/>
        </w:rPr>
        <w:t>lit. Oui, c'est clair, le Christ lui-même a écrit cette lettre, et c'est nous qui l'avons apportée. Elle n'est pas écrite avec de l'encre, mais avec l'Esprit du Dieu vivant. Elle n'est pas gravée dans la pierre, mais elle est gravée dans des cœurs humains.</w:t>
      </w:r>
    </w:p>
    <w:p>
      <w:pPr>
        <w:pStyle w:val="BodyText"/>
        <w:spacing w:before="23"/>
        <w:ind w:left="4544" w:right="4680"/>
        <w:jc w:val="center"/>
      </w:pPr>
      <w:r>
        <w:rPr>
          <w:color w:val="538DD3"/>
          <w:spacing w:val="-6"/>
        </w:rPr>
        <w:t>2</w:t>
      </w:r>
      <w:r>
        <w:rPr>
          <w:color w:val="538DD3"/>
          <w:spacing w:val="-5"/>
        </w:rPr>
        <w:t> </w:t>
      </w:r>
      <w:r>
        <w:rPr>
          <w:color w:val="538DD3"/>
          <w:spacing w:val="-6"/>
        </w:rPr>
        <w:t>Corinthiens</w:t>
      </w:r>
      <w:r>
        <w:rPr>
          <w:color w:val="538DD3"/>
          <w:spacing w:val="-4"/>
        </w:rPr>
        <w:t> </w:t>
      </w:r>
      <w:r>
        <w:rPr>
          <w:color w:val="538DD3"/>
          <w:spacing w:val="-6"/>
        </w:rPr>
        <w:t>3.2,3</w:t>
      </w:r>
    </w:p>
    <w:p>
      <w:pPr>
        <w:spacing w:after="0"/>
        <w:jc w:val="center"/>
        <w:sectPr>
          <w:headerReference w:type="default" r:id="rId7"/>
          <w:footerReference w:type="default" r:id="rId8"/>
          <w:pgSz w:w="12240" w:h="15840"/>
          <w:pgMar w:header="810" w:footer="854" w:top="1380" w:bottom="1040" w:left="680" w:right="560"/>
        </w:sectPr>
      </w:pPr>
    </w:p>
    <w:p>
      <w:pPr>
        <w:spacing w:line="827" w:lineRule="exact" w:before="0"/>
        <w:ind w:left="1107" w:right="0" w:firstLine="0"/>
        <w:jc w:val="left"/>
        <w:rPr>
          <w:b/>
          <w:sz w:val="72"/>
        </w:rPr>
      </w:pPr>
      <w:r>
        <w:rPr>
          <w:b/>
          <w:color w:val="3A88C9"/>
          <w:spacing w:val="-5"/>
          <w:w w:val="90"/>
          <w:sz w:val="56"/>
        </w:rPr>
        <w:t>En</w:t>
      </w:r>
      <w:r>
        <w:rPr>
          <w:b/>
          <w:color w:val="3A88C9"/>
          <w:spacing w:val="-59"/>
          <w:w w:val="90"/>
          <w:sz w:val="56"/>
        </w:rPr>
        <w:t> </w:t>
      </w:r>
      <w:r>
        <w:rPr>
          <w:b/>
          <w:color w:val="EB0F3E"/>
          <w:spacing w:val="-9"/>
          <w:sz w:val="72"/>
        </w:rPr>
        <w:t>résumé</w:t>
      </w:r>
    </w:p>
    <w:p>
      <w:pPr>
        <w:spacing w:before="404"/>
        <w:ind w:left="114" w:right="0" w:firstLine="0"/>
        <w:jc w:val="left"/>
        <w:rPr>
          <w:b/>
          <w:sz w:val="22"/>
        </w:rPr>
      </w:pPr>
      <w:bookmarkStart w:name="Récapitulatif des différentes tâches inh" w:id="9"/>
      <w:bookmarkEnd w:id="9"/>
      <w:r>
        <w:rPr/>
      </w:r>
      <w:r>
        <w:rPr>
          <w:b/>
          <w:color w:val="0F0F0F"/>
          <w:spacing w:val="-6"/>
          <w:sz w:val="22"/>
        </w:rPr>
        <w:t>Récapitulatif</w:t>
      </w:r>
      <w:r>
        <w:rPr>
          <w:b/>
          <w:color w:val="0F0F0F"/>
          <w:spacing w:val="-7"/>
          <w:sz w:val="22"/>
        </w:rPr>
        <w:t> </w:t>
      </w:r>
      <w:r>
        <w:rPr>
          <w:b/>
          <w:color w:val="0F0F0F"/>
          <w:spacing w:val="-6"/>
          <w:sz w:val="22"/>
        </w:rPr>
        <w:t>des</w:t>
      </w:r>
      <w:r>
        <w:rPr>
          <w:b/>
          <w:color w:val="0F0F0F"/>
          <w:spacing w:val="-7"/>
          <w:sz w:val="22"/>
        </w:rPr>
        <w:t> </w:t>
      </w:r>
      <w:r>
        <w:rPr>
          <w:b/>
          <w:color w:val="0F0F0F"/>
          <w:spacing w:val="-6"/>
          <w:sz w:val="22"/>
        </w:rPr>
        <w:t>différentes</w:t>
      </w:r>
      <w:r>
        <w:rPr>
          <w:b/>
          <w:color w:val="0F0F0F"/>
          <w:spacing w:val="-9"/>
          <w:sz w:val="22"/>
        </w:rPr>
        <w:t> </w:t>
      </w:r>
      <w:r>
        <w:rPr>
          <w:b/>
          <w:color w:val="0F0F0F"/>
          <w:spacing w:val="-6"/>
          <w:sz w:val="22"/>
        </w:rPr>
        <w:t>tâches</w:t>
      </w:r>
      <w:r>
        <w:rPr>
          <w:b/>
          <w:color w:val="0F0F0F"/>
          <w:spacing w:val="-7"/>
          <w:sz w:val="22"/>
        </w:rPr>
        <w:t> </w:t>
      </w:r>
      <w:r>
        <w:rPr>
          <w:b/>
          <w:color w:val="0F0F0F"/>
          <w:spacing w:val="-6"/>
          <w:sz w:val="22"/>
        </w:rPr>
        <w:t>inhérentes</w:t>
      </w:r>
      <w:r>
        <w:rPr>
          <w:b/>
          <w:color w:val="0F0F0F"/>
          <w:spacing w:val="-9"/>
          <w:sz w:val="22"/>
        </w:rPr>
        <w:t> </w:t>
      </w:r>
      <w:r>
        <w:rPr>
          <w:b/>
          <w:color w:val="0F0F0F"/>
          <w:spacing w:val="-6"/>
          <w:sz w:val="22"/>
        </w:rPr>
        <w:t>au</w:t>
      </w:r>
      <w:r>
        <w:rPr>
          <w:b/>
          <w:color w:val="0F0F0F"/>
          <w:spacing w:val="-9"/>
          <w:sz w:val="22"/>
        </w:rPr>
        <w:t> </w:t>
      </w:r>
      <w:r>
        <w:rPr>
          <w:b/>
          <w:color w:val="0F0F0F"/>
          <w:spacing w:val="-6"/>
          <w:sz w:val="22"/>
        </w:rPr>
        <w:t>secrétaire d'église</w:t>
      </w:r>
      <w:r>
        <w:rPr>
          <w:b/>
          <w:color w:val="0F0F0F"/>
          <w:spacing w:val="-9"/>
          <w:sz w:val="22"/>
        </w:rPr>
        <w:t> </w:t>
      </w:r>
      <w:r>
        <w:rPr>
          <w:b/>
          <w:color w:val="0F0F0F"/>
          <w:spacing w:val="-10"/>
          <w:sz w:val="22"/>
        </w:rPr>
        <w:t>:</w:t>
      </w:r>
    </w:p>
    <w:p>
      <w:pPr>
        <w:pStyle w:val="BodyText"/>
        <w:rPr>
          <w:b/>
          <w:sz w:val="24"/>
        </w:rPr>
      </w:pPr>
    </w:p>
    <w:p>
      <w:pPr>
        <w:pStyle w:val="BodyText"/>
        <w:rPr>
          <w:b/>
          <w:sz w:val="24"/>
        </w:rPr>
      </w:pPr>
    </w:p>
    <w:p>
      <w:pPr>
        <w:pStyle w:val="BodyText"/>
        <w:rPr>
          <w:b/>
          <w:sz w:val="24"/>
        </w:rPr>
      </w:pPr>
    </w:p>
    <w:p>
      <w:pPr>
        <w:pStyle w:val="BodyText"/>
        <w:spacing w:before="1"/>
        <w:rPr>
          <w:b/>
          <w:sz w:val="30"/>
        </w:rPr>
      </w:pPr>
    </w:p>
    <w:p>
      <w:pPr>
        <w:pStyle w:val="Heading1"/>
        <w:numPr>
          <w:ilvl w:val="0"/>
          <w:numId w:val="3"/>
        </w:numPr>
        <w:tabs>
          <w:tab w:pos="897" w:val="left" w:leader="none"/>
          <w:tab w:pos="898" w:val="left" w:leader="none"/>
        </w:tabs>
        <w:spacing w:line="240" w:lineRule="auto" w:before="0" w:after="0"/>
        <w:ind w:left="897" w:right="0" w:hanging="720"/>
        <w:jc w:val="left"/>
      </w:pPr>
      <w:bookmarkStart w:name="1. SERVICE DES ASSOCIATIONS DE LA PRÉFEC" w:id="10"/>
      <w:bookmarkEnd w:id="10"/>
      <w:r>
        <w:rPr>
          <w:color w:val="EB003E"/>
          <w:spacing w:val="-10"/>
        </w:rPr>
        <w:t>SERVIC</w:t>
      </w:r>
      <w:r>
        <w:rPr>
          <w:color w:val="EB003E"/>
          <w:spacing w:val="-10"/>
        </w:rPr>
        <w:t>E DES</w:t>
      </w:r>
      <w:r>
        <w:rPr>
          <w:color w:val="EB003E"/>
          <w:spacing w:val="-9"/>
        </w:rPr>
        <w:t> </w:t>
      </w:r>
      <w:r>
        <w:rPr>
          <w:color w:val="EB003E"/>
          <w:spacing w:val="-10"/>
        </w:rPr>
        <w:t>ASSOCIATIONS DE</w:t>
      </w:r>
      <w:r>
        <w:rPr>
          <w:color w:val="EB003E"/>
          <w:spacing w:val="-8"/>
        </w:rPr>
        <w:t> </w:t>
      </w:r>
      <w:r>
        <w:rPr>
          <w:color w:val="EB003E"/>
          <w:spacing w:val="-10"/>
        </w:rPr>
        <w:t>LA</w:t>
      </w:r>
      <w:r>
        <w:rPr>
          <w:color w:val="EB003E"/>
          <w:spacing w:val="-11"/>
        </w:rPr>
        <w:t> </w:t>
      </w:r>
      <w:r>
        <w:rPr>
          <w:color w:val="EB003E"/>
          <w:spacing w:val="-10"/>
        </w:rPr>
        <w:t>PRÉFECTURE</w:t>
      </w:r>
    </w:p>
    <w:p>
      <w:pPr>
        <w:pStyle w:val="ListParagraph"/>
        <w:numPr>
          <w:ilvl w:val="1"/>
          <w:numId w:val="3"/>
        </w:numPr>
        <w:tabs>
          <w:tab w:pos="1630" w:val="left" w:leader="none"/>
        </w:tabs>
        <w:spacing w:line="244" w:lineRule="auto" w:before="49" w:after="0"/>
        <w:ind w:left="1629" w:right="108" w:hanging="360"/>
        <w:jc w:val="both"/>
        <w:rPr>
          <w:sz w:val="21"/>
        </w:rPr>
      </w:pPr>
      <w:r>
        <w:rPr>
          <w:sz w:val="21"/>
        </w:rPr>
        <w:t>Mettre</w:t>
      </w:r>
      <w:r>
        <w:rPr>
          <w:spacing w:val="-6"/>
          <w:sz w:val="21"/>
        </w:rPr>
        <w:t> </w:t>
      </w:r>
      <w:r>
        <w:rPr>
          <w:sz w:val="21"/>
        </w:rPr>
        <w:t>à</w:t>
      </w:r>
      <w:r>
        <w:rPr>
          <w:spacing w:val="-6"/>
          <w:sz w:val="21"/>
        </w:rPr>
        <w:t> </w:t>
      </w:r>
      <w:r>
        <w:rPr>
          <w:sz w:val="21"/>
        </w:rPr>
        <w:t>jour</w:t>
      </w:r>
      <w:r>
        <w:rPr>
          <w:spacing w:val="-7"/>
          <w:sz w:val="21"/>
        </w:rPr>
        <w:t> </w:t>
      </w:r>
      <w:r>
        <w:rPr>
          <w:sz w:val="21"/>
        </w:rPr>
        <w:t>et</w:t>
      </w:r>
      <w:r>
        <w:rPr>
          <w:spacing w:val="-8"/>
          <w:sz w:val="21"/>
        </w:rPr>
        <w:t> </w:t>
      </w:r>
      <w:r>
        <w:rPr>
          <w:sz w:val="21"/>
        </w:rPr>
        <w:t>assurer</w:t>
      </w:r>
      <w:r>
        <w:rPr>
          <w:spacing w:val="-7"/>
          <w:sz w:val="21"/>
        </w:rPr>
        <w:t> </w:t>
      </w:r>
      <w:r>
        <w:rPr>
          <w:sz w:val="21"/>
        </w:rPr>
        <w:t>le</w:t>
      </w:r>
      <w:r>
        <w:rPr>
          <w:spacing w:val="-10"/>
          <w:sz w:val="21"/>
        </w:rPr>
        <w:t> </w:t>
      </w:r>
      <w:r>
        <w:rPr>
          <w:sz w:val="21"/>
        </w:rPr>
        <w:t>suivi</w:t>
      </w:r>
      <w:r>
        <w:rPr>
          <w:spacing w:val="-5"/>
          <w:sz w:val="21"/>
        </w:rPr>
        <w:t> </w:t>
      </w:r>
      <w:r>
        <w:rPr>
          <w:sz w:val="21"/>
        </w:rPr>
        <w:t>administratif</w:t>
      </w:r>
      <w:r>
        <w:rPr>
          <w:spacing w:val="-7"/>
          <w:sz w:val="21"/>
        </w:rPr>
        <w:t> </w:t>
      </w:r>
      <w:r>
        <w:rPr>
          <w:sz w:val="21"/>
        </w:rPr>
        <w:t>des</w:t>
      </w:r>
      <w:r>
        <w:rPr>
          <w:spacing w:val="-6"/>
          <w:sz w:val="21"/>
        </w:rPr>
        <w:t> </w:t>
      </w:r>
      <w:r>
        <w:rPr>
          <w:sz w:val="21"/>
        </w:rPr>
        <w:t>changements</w:t>
      </w:r>
      <w:r>
        <w:rPr>
          <w:spacing w:val="-6"/>
          <w:sz w:val="21"/>
        </w:rPr>
        <w:t> </w:t>
      </w:r>
      <w:r>
        <w:rPr>
          <w:sz w:val="21"/>
        </w:rPr>
        <w:t>de</w:t>
      </w:r>
      <w:r>
        <w:rPr>
          <w:spacing w:val="-6"/>
          <w:sz w:val="21"/>
        </w:rPr>
        <w:t> </w:t>
      </w:r>
      <w:r>
        <w:rPr>
          <w:sz w:val="21"/>
        </w:rPr>
        <w:t>pasteur</w:t>
      </w:r>
      <w:r>
        <w:rPr>
          <w:spacing w:val="-7"/>
          <w:sz w:val="21"/>
        </w:rPr>
        <w:t> </w:t>
      </w:r>
      <w:r>
        <w:rPr>
          <w:sz w:val="21"/>
        </w:rPr>
        <w:t>(président</w:t>
      </w:r>
      <w:r>
        <w:rPr>
          <w:spacing w:val="-8"/>
          <w:sz w:val="21"/>
        </w:rPr>
        <w:t> </w:t>
      </w:r>
      <w:r>
        <w:rPr>
          <w:sz w:val="21"/>
        </w:rPr>
        <w:t>de</w:t>
      </w:r>
      <w:r>
        <w:rPr>
          <w:spacing w:val="-6"/>
          <w:sz w:val="21"/>
        </w:rPr>
        <w:t> </w:t>
      </w:r>
      <w:r>
        <w:rPr>
          <w:sz w:val="21"/>
        </w:rPr>
        <w:t>l’association cultuelle et de l’association culturelle), de trésorier et de secrétaire et des membres du comité (conseil d’administration côté ACSA), ainsi que des modifications statutaires auprès du service des associations de la Préfecture (ou du Tribunal de Grande Instance, pour le territoire de l’Alsace- </w:t>
      </w:r>
      <w:bookmarkStart w:name="2. CONSEILS D’ADMINISTRATION (comités d’" w:id="11"/>
      <w:bookmarkEnd w:id="11"/>
      <w:r>
        <w:rPr>
          <w:spacing w:val="-2"/>
          <w:sz w:val="21"/>
        </w:rPr>
        <w:t>Moselle</w:t>
      </w:r>
      <w:r>
        <w:rPr>
          <w:spacing w:val="-2"/>
          <w:sz w:val="21"/>
        </w:rPr>
        <w:t>).</w:t>
      </w:r>
    </w:p>
    <w:p>
      <w:pPr>
        <w:pStyle w:val="BodyText"/>
        <w:rPr>
          <w:sz w:val="24"/>
        </w:rPr>
      </w:pPr>
    </w:p>
    <w:p>
      <w:pPr>
        <w:pStyle w:val="BodyText"/>
        <w:spacing w:before="9"/>
        <w:rPr>
          <w:sz w:val="19"/>
        </w:rPr>
      </w:pPr>
    </w:p>
    <w:p>
      <w:pPr>
        <w:pStyle w:val="Heading1"/>
        <w:numPr>
          <w:ilvl w:val="0"/>
          <w:numId w:val="3"/>
        </w:numPr>
        <w:tabs>
          <w:tab w:pos="897" w:val="left" w:leader="none"/>
          <w:tab w:pos="898" w:val="left" w:leader="none"/>
        </w:tabs>
        <w:spacing w:line="240" w:lineRule="auto" w:before="0" w:after="0"/>
        <w:ind w:left="897" w:right="0" w:hanging="720"/>
        <w:jc w:val="left"/>
      </w:pPr>
      <w:r>
        <w:rPr>
          <w:color w:val="EB0000"/>
          <w:spacing w:val="-10"/>
        </w:rPr>
        <w:t>CONSEILS</w:t>
      </w:r>
      <w:r>
        <w:rPr>
          <w:color w:val="EB0000"/>
        </w:rPr>
        <w:t> </w:t>
      </w:r>
      <w:r>
        <w:rPr>
          <w:color w:val="EB0000"/>
          <w:spacing w:val="-10"/>
        </w:rPr>
        <w:t>D’ADMINISTRATION</w:t>
      </w:r>
      <w:r>
        <w:rPr>
          <w:color w:val="EB0000"/>
        </w:rPr>
        <w:t> </w:t>
      </w:r>
      <w:r>
        <w:rPr>
          <w:color w:val="EB0000"/>
          <w:spacing w:val="-10"/>
        </w:rPr>
        <w:t>(comités</w:t>
      </w:r>
      <w:r>
        <w:rPr>
          <w:color w:val="EB0000"/>
        </w:rPr>
        <w:t> </w:t>
      </w:r>
      <w:r>
        <w:rPr>
          <w:color w:val="EB0000"/>
          <w:spacing w:val="-10"/>
        </w:rPr>
        <w:t>d’église</w:t>
      </w:r>
      <w:r>
        <w:rPr>
          <w:color w:val="EB0000"/>
          <w:spacing w:val="-7"/>
        </w:rPr>
        <w:t> </w:t>
      </w:r>
      <w:r>
        <w:rPr>
          <w:color w:val="EB0000"/>
          <w:spacing w:val="-10"/>
        </w:rPr>
        <w:t>et</w:t>
      </w:r>
      <w:r>
        <w:rPr>
          <w:color w:val="EB0000"/>
          <w:spacing w:val="1"/>
        </w:rPr>
        <w:t> </w:t>
      </w:r>
      <w:r>
        <w:rPr>
          <w:color w:val="EB0000"/>
          <w:spacing w:val="-10"/>
        </w:rPr>
        <w:t>d’ACSA)</w:t>
      </w:r>
    </w:p>
    <w:p>
      <w:pPr>
        <w:pStyle w:val="ListParagraph"/>
        <w:numPr>
          <w:ilvl w:val="1"/>
          <w:numId w:val="3"/>
        </w:numPr>
        <w:tabs>
          <w:tab w:pos="1630" w:val="left" w:leader="none"/>
        </w:tabs>
        <w:spacing w:line="240" w:lineRule="auto" w:before="48" w:after="0"/>
        <w:ind w:left="1628" w:right="140" w:hanging="359"/>
        <w:jc w:val="both"/>
        <w:rPr>
          <w:sz w:val="21"/>
        </w:rPr>
      </w:pPr>
      <w:r>
        <w:rPr>
          <w:sz w:val="21"/>
        </w:rPr>
        <w:t>Constituer les deux ordres du jour en consultation avec le président du comité et du conseil d’administration (soit</w:t>
      </w:r>
      <w:r>
        <w:rPr>
          <w:spacing w:val="-2"/>
          <w:sz w:val="21"/>
        </w:rPr>
        <w:t> </w:t>
      </w:r>
      <w:r>
        <w:rPr>
          <w:sz w:val="21"/>
        </w:rPr>
        <w:t>: le pasteur) et les diffuser aux membres du comité/conseil (10 à 15 jours à </w:t>
      </w:r>
      <w:r>
        <w:rPr>
          <w:spacing w:val="-2"/>
          <w:sz w:val="21"/>
        </w:rPr>
        <w:t>l'avance).</w:t>
      </w:r>
    </w:p>
    <w:p>
      <w:pPr>
        <w:pStyle w:val="ListParagraph"/>
        <w:numPr>
          <w:ilvl w:val="1"/>
          <w:numId w:val="3"/>
        </w:numPr>
        <w:tabs>
          <w:tab w:pos="1630" w:val="left" w:leader="none"/>
        </w:tabs>
        <w:spacing w:line="230" w:lineRule="auto" w:before="18" w:after="0"/>
        <w:ind w:left="1628" w:right="144" w:hanging="359"/>
        <w:jc w:val="both"/>
        <w:rPr>
          <w:sz w:val="21"/>
        </w:rPr>
      </w:pPr>
      <w:r>
        <w:rPr>
          <w:sz w:val="21"/>
        </w:rPr>
        <w:t>S’assurer que les deux feuilles d’émargement (une pour la cultuelle et l’autre pour l’ACSA) sont signées par tous les membres présents.</w:t>
      </w:r>
    </w:p>
    <w:p>
      <w:pPr>
        <w:pStyle w:val="ListParagraph"/>
        <w:numPr>
          <w:ilvl w:val="1"/>
          <w:numId w:val="3"/>
        </w:numPr>
        <w:tabs>
          <w:tab w:pos="1630" w:val="left" w:leader="none"/>
        </w:tabs>
        <w:spacing w:line="232" w:lineRule="auto" w:before="15" w:after="0"/>
        <w:ind w:left="1628" w:right="114" w:hanging="359"/>
        <w:jc w:val="both"/>
        <w:rPr>
          <w:sz w:val="21"/>
        </w:rPr>
      </w:pPr>
      <w:r>
        <w:rPr>
          <w:sz w:val="21"/>
        </w:rPr>
        <w:t>Prendre des notes : seuls les votes doivent figurer dans les procès-verbaux. Pour des aspects historiques, il peut être fait mention des remarques dans un document annexe (compte-rendu).</w:t>
      </w:r>
    </w:p>
    <w:p>
      <w:pPr>
        <w:pStyle w:val="ListParagraph"/>
        <w:numPr>
          <w:ilvl w:val="1"/>
          <w:numId w:val="3"/>
        </w:numPr>
        <w:tabs>
          <w:tab w:pos="1630" w:val="left" w:leader="none"/>
        </w:tabs>
        <w:spacing w:line="244" w:lineRule="auto" w:before="12" w:after="0"/>
        <w:ind w:left="1628" w:right="107" w:hanging="359"/>
        <w:jc w:val="both"/>
        <w:rPr>
          <w:sz w:val="21"/>
        </w:rPr>
      </w:pPr>
      <w:r>
        <w:rPr>
          <w:sz w:val="21"/>
        </w:rPr>
        <w:t>Rédiger les deux procès-verbaux (un pour la cultuelle et l’autre pour l’ACSA) en consultation avec</w:t>
      </w:r>
      <w:r>
        <w:rPr>
          <w:spacing w:val="40"/>
          <w:sz w:val="21"/>
        </w:rPr>
        <w:t> </w:t>
      </w:r>
      <w:r>
        <w:rPr>
          <w:sz w:val="21"/>
        </w:rPr>
        <w:t>le pasteur puis, après qu’ils aient été validés lors de la réunion suivante du comité et du conseil d’administration, les diffuser aux membres de ces derniers. Attention, pour avoir une valeur légale, les procès-verbaux doivent être paraphés et signés par le président et le secrétaire de séance (en général, le pasteur et le/la secrétaire d’église).</w:t>
      </w:r>
    </w:p>
    <w:p>
      <w:pPr>
        <w:pStyle w:val="ListParagraph"/>
        <w:numPr>
          <w:ilvl w:val="1"/>
          <w:numId w:val="3"/>
        </w:numPr>
        <w:tabs>
          <w:tab w:pos="1630" w:val="left" w:leader="none"/>
        </w:tabs>
        <w:spacing w:line="230" w:lineRule="auto" w:before="11" w:after="0"/>
        <w:ind w:left="1628" w:right="157" w:hanging="359"/>
        <w:jc w:val="both"/>
        <w:rPr>
          <w:sz w:val="21"/>
        </w:rPr>
      </w:pPr>
      <w:r>
        <w:rPr>
          <w:sz w:val="21"/>
        </w:rPr>
        <w:t>Archiver avec soin les procès-verbaux et leurs annexes ainsi que, par extension, les autres </w:t>
      </w:r>
      <w:bookmarkStart w:name="3. PLANNING" w:id="12"/>
      <w:bookmarkEnd w:id="12"/>
      <w:r>
        <w:rPr>
          <w:sz w:val="21"/>
        </w:rPr>
        <w:t>documents</w:t>
      </w:r>
      <w:r>
        <w:rPr>
          <w:sz w:val="21"/>
        </w:rPr>
        <w:t> (courriers envoyés à la Fédération, correspondances, etc.).</w:t>
      </w:r>
    </w:p>
    <w:p>
      <w:pPr>
        <w:pStyle w:val="BodyText"/>
        <w:rPr>
          <w:sz w:val="24"/>
        </w:rPr>
      </w:pPr>
    </w:p>
    <w:p>
      <w:pPr>
        <w:pStyle w:val="BodyText"/>
        <w:spacing w:before="9"/>
        <w:rPr>
          <w:sz w:val="25"/>
        </w:rPr>
      </w:pPr>
    </w:p>
    <w:p>
      <w:pPr>
        <w:pStyle w:val="Heading1"/>
        <w:numPr>
          <w:ilvl w:val="0"/>
          <w:numId w:val="3"/>
        </w:numPr>
        <w:tabs>
          <w:tab w:pos="897" w:val="left" w:leader="none"/>
          <w:tab w:pos="898" w:val="left" w:leader="none"/>
        </w:tabs>
        <w:spacing w:line="240" w:lineRule="auto" w:before="0" w:after="0"/>
        <w:ind w:left="897" w:right="0" w:hanging="720"/>
        <w:jc w:val="left"/>
      </w:pPr>
      <w:r>
        <w:rPr>
          <w:color w:val="EB133E"/>
          <w:spacing w:val="-2"/>
        </w:rPr>
        <w:t>PLANNING</w:t>
      </w:r>
    </w:p>
    <w:p>
      <w:pPr>
        <w:pStyle w:val="ListParagraph"/>
        <w:numPr>
          <w:ilvl w:val="1"/>
          <w:numId w:val="3"/>
        </w:numPr>
        <w:tabs>
          <w:tab w:pos="1630" w:val="left" w:leader="none"/>
        </w:tabs>
        <w:spacing w:line="230" w:lineRule="auto" w:before="56" w:after="0"/>
        <w:ind w:left="1629" w:right="103" w:hanging="360"/>
        <w:jc w:val="both"/>
        <w:rPr>
          <w:sz w:val="21"/>
        </w:rPr>
      </w:pPr>
      <w:r>
        <w:rPr>
          <w:sz w:val="21"/>
        </w:rPr>
        <w:t>Établir les différents plannings (prédications, réunions, etc.) de l’église selon les éléments fournis </w:t>
      </w:r>
      <w:bookmarkStart w:name="4. NOMINATIONS" w:id="13"/>
      <w:bookmarkEnd w:id="13"/>
      <w:r>
        <w:rPr>
          <w:sz w:val="21"/>
        </w:rPr>
        <w:t>par</w:t>
      </w:r>
      <w:r>
        <w:rPr>
          <w:sz w:val="21"/>
        </w:rPr>
        <w:t> les parties concernées et assurer leur mise à jour.</w:t>
      </w:r>
    </w:p>
    <w:p>
      <w:pPr>
        <w:pStyle w:val="BodyText"/>
        <w:rPr>
          <w:sz w:val="24"/>
        </w:rPr>
      </w:pPr>
    </w:p>
    <w:p>
      <w:pPr>
        <w:pStyle w:val="BodyText"/>
        <w:spacing w:before="7"/>
        <w:rPr>
          <w:sz w:val="25"/>
        </w:rPr>
      </w:pPr>
    </w:p>
    <w:p>
      <w:pPr>
        <w:pStyle w:val="Heading1"/>
        <w:numPr>
          <w:ilvl w:val="0"/>
          <w:numId w:val="3"/>
        </w:numPr>
        <w:tabs>
          <w:tab w:pos="897" w:val="left" w:leader="none"/>
          <w:tab w:pos="898" w:val="left" w:leader="none"/>
        </w:tabs>
        <w:spacing w:line="240" w:lineRule="auto" w:before="0" w:after="0"/>
        <w:ind w:left="897" w:right="0" w:hanging="720"/>
        <w:jc w:val="left"/>
      </w:pPr>
      <w:r>
        <w:rPr>
          <w:color w:val="EB0E3E"/>
          <w:spacing w:val="-2"/>
        </w:rPr>
        <w:t>NOMINATIONS</w:t>
      </w:r>
    </w:p>
    <w:p>
      <w:pPr>
        <w:pStyle w:val="ListParagraph"/>
        <w:numPr>
          <w:ilvl w:val="1"/>
          <w:numId w:val="3"/>
        </w:numPr>
        <w:tabs>
          <w:tab w:pos="1630" w:val="left" w:leader="none"/>
        </w:tabs>
        <w:spacing w:line="240" w:lineRule="auto" w:before="49" w:after="0"/>
        <w:ind w:left="1629" w:right="133" w:hanging="360"/>
        <w:jc w:val="both"/>
        <w:rPr>
          <w:sz w:val="21"/>
        </w:rPr>
      </w:pPr>
      <w:r>
        <w:rPr>
          <w:sz w:val="21"/>
        </w:rPr>
        <w:t>Remettre au président de la commission de nominations la liste des membres inscrits (uniquement noms</w:t>
      </w:r>
      <w:r>
        <w:rPr>
          <w:spacing w:val="-6"/>
          <w:sz w:val="21"/>
        </w:rPr>
        <w:t> </w:t>
      </w:r>
      <w:r>
        <w:rPr>
          <w:sz w:val="21"/>
        </w:rPr>
        <w:t>et</w:t>
      </w:r>
      <w:r>
        <w:rPr>
          <w:spacing w:val="-7"/>
          <w:sz w:val="21"/>
        </w:rPr>
        <w:t> </w:t>
      </w:r>
      <w:r>
        <w:rPr>
          <w:sz w:val="21"/>
        </w:rPr>
        <w:t>prénoms)</w:t>
      </w:r>
      <w:r>
        <w:rPr>
          <w:spacing w:val="-9"/>
          <w:sz w:val="21"/>
        </w:rPr>
        <w:t> </w:t>
      </w:r>
      <w:r>
        <w:rPr>
          <w:sz w:val="21"/>
        </w:rPr>
        <w:t>et</w:t>
      </w:r>
      <w:r>
        <w:rPr>
          <w:spacing w:val="-7"/>
          <w:sz w:val="21"/>
        </w:rPr>
        <w:t> </w:t>
      </w:r>
      <w:r>
        <w:rPr>
          <w:sz w:val="21"/>
        </w:rPr>
        <w:t>celle</w:t>
      </w:r>
      <w:r>
        <w:rPr>
          <w:spacing w:val="-8"/>
          <w:sz w:val="21"/>
        </w:rPr>
        <w:t> </w:t>
      </w:r>
      <w:r>
        <w:rPr>
          <w:sz w:val="21"/>
        </w:rPr>
        <w:t>des</w:t>
      </w:r>
      <w:r>
        <w:rPr>
          <w:spacing w:val="-8"/>
          <w:sz w:val="21"/>
        </w:rPr>
        <w:t> </w:t>
      </w:r>
      <w:r>
        <w:rPr>
          <w:sz w:val="21"/>
        </w:rPr>
        <w:t>membres</w:t>
      </w:r>
      <w:r>
        <w:rPr>
          <w:spacing w:val="-6"/>
          <w:sz w:val="21"/>
        </w:rPr>
        <w:t> </w:t>
      </w:r>
      <w:r>
        <w:rPr>
          <w:sz w:val="21"/>
        </w:rPr>
        <w:t>en</w:t>
      </w:r>
      <w:r>
        <w:rPr>
          <w:spacing w:val="-6"/>
          <w:sz w:val="21"/>
        </w:rPr>
        <w:t> </w:t>
      </w:r>
      <w:r>
        <w:rPr>
          <w:sz w:val="21"/>
        </w:rPr>
        <w:t>fonction</w:t>
      </w:r>
      <w:r>
        <w:rPr>
          <w:spacing w:val="-9"/>
          <w:sz w:val="21"/>
        </w:rPr>
        <w:t> </w:t>
      </w:r>
      <w:r>
        <w:rPr>
          <w:sz w:val="21"/>
        </w:rPr>
        <w:t>(à</w:t>
      </w:r>
      <w:r>
        <w:rPr>
          <w:spacing w:val="-6"/>
          <w:sz w:val="21"/>
        </w:rPr>
        <w:t> </w:t>
      </w:r>
      <w:r>
        <w:rPr>
          <w:sz w:val="21"/>
        </w:rPr>
        <w:t>jour).</w:t>
      </w:r>
      <w:r>
        <w:rPr>
          <w:spacing w:val="-7"/>
          <w:sz w:val="21"/>
        </w:rPr>
        <w:t> </w:t>
      </w:r>
      <w:r>
        <w:rPr>
          <w:sz w:val="21"/>
        </w:rPr>
        <w:t>Une</w:t>
      </w:r>
      <w:r>
        <w:rPr>
          <w:spacing w:val="-6"/>
          <w:sz w:val="21"/>
        </w:rPr>
        <w:t> </w:t>
      </w:r>
      <w:r>
        <w:rPr>
          <w:sz w:val="21"/>
        </w:rPr>
        <w:t>fois</w:t>
      </w:r>
      <w:r>
        <w:rPr>
          <w:spacing w:val="-6"/>
          <w:sz w:val="21"/>
        </w:rPr>
        <w:t> </w:t>
      </w:r>
      <w:r>
        <w:rPr>
          <w:sz w:val="21"/>
        </w:rPr>
        <w:t>la</w:t>
      </w:r>
      <w:r>
        <w:rPr>
          <w:spacing w:val="-6"/>
          <w:sz w:val="21"/>
        </w:rPr>
        <w:t> </w:t>
      </w:r>
      <w:r>
        <w:rPr>
          <w:sz w:val="21"/>
        </w:rPr>
        <w:t>liste</w:t>
      </w:r>
      <w:r>
        <w:rPr>
          <w:spacing w:val="-5"/>
          <w:sz w:val="21"/>
        </w:rPr>
        <w:t> </w:t>
      </w:r>
      <w:r>
        <w:rPr>
          <w:sz w:val="21"/>
        </w:rPr>
        <w:t>votée,</w:t>
      </w:r>
      <w:r>
        <w:rPr>
          <w:spacing w:val="-7"/>
          <w:sz w:val="21"/>
        </w:rPr>
        <w:t> </w:t>
      </w:r>
      <w:r>
        <w:rPr>
          <w:sz w:val="21"/>
        </w:rPr>
        <w:t>chaque</w:t>
      </w:r>
      <w:r>
        <w:rPr>
          <w:spacing w:val="-8"/>
          <w:sz w:val="21"/>
        </w:rPr>
        <w:t> </w:t>
      </w:r>
      <w:r>
        <w:rPr>
          <w:sz w:val="21"/>
        </w:rPr>
        <w:t>membre ayant une fonction dans l'église devrait en recevoir un exemplaire.</w:t>
      </w:r>
    </w:p>
    <w:p>
      <w:pPr>
        <w:pStyle w:val="ListParagraph"/>
        <w:numPr>
          <w:ilvl w:val="1"/>
          <w:numId w:val="3"/>
        </w:numPr>
        <w:tabs>
          <w:tab w:pos="1630" w:val="left" w:leader="none"/>
        </w:tabs>
        <w:spacing w:line="244" w:lineRule="auto" w:before="9" w:after="0"/>
        <w:ind w:left="1629" w:right="109" w:hanging="360"/>
        <w:jc w:val="both"/>
        <w:rPr>
          <w:sz w:val="21"/>
        </w:rPr>
      </w:pPr>
      <w:r>
        <w:rPr>
          <w:sz w:val="21"/>
        </w:rPr>
        <w:t>Remplir et renvoyer les documents en provenance de la Fédération en y faisant figurer les coordonnées des membres en fonction pour la mandature qui commence, dans les fichiers fournis par la Fédération en ayant au préalable obtenu le consentement des différents responsables quant à l’usage qui sera fait par la Fédération de leurs données personnelles (afin de respecter le Règlement Général sur la Protection des Données).</w:t>
      </w:r>
    </w:p>
    <w:p>
      <w:pPr>
        <w:pStyle w:val="ListParagraph"/>
        <w:numPr>
          <w:ilvl w:val="1"/>
          <w:numId w:val="3"/>
        </w:numPr>
        <w:tabs>
          <w:tab w:pos="1630" w:val="left" w:leader="none"/>
        </w:tabs>
        <w:spacing w:line="240" w:lineRule="auto" w:before="4" w:after="0"/>
        <w:ind w:left="1629" w:right="0" w:hanging="361"/>
        <w:jc w:val="both"/>
        <w:rPr>
          <w:sz w:val="21"/>
        </w:rPr>
      </w:pPr>
      <w:r>
        <w:rPr>
          <w:sz w:val="21"/>
        </w:rPr>
        <w:t>Signaler</w:t>
      </w:r>
      <w:r>
        <w:rPr>
          <w:spacing w:val="24"/>
          <w:sz w:val="21"/>
        </w:rPr>
        <w:t> </w:t>
      </w:r>
      <w:r>
        <w:rPr>
          <w:sz w:val="21"/>
        </w:rPr>
        <w:t>à</w:t>
      </w:r>
      <w:r>
        <w:rPr>
          <w:spacing w:val="25"/>
          <w:sz w:val="21"/>
        </w:rPr>
        <w:t> </w:t>
      </w:r>
      <w:r>
        <w:rPr>
          <w:sz w:val="21"/>
        </w:rPr>
        <w:t>la</w:t>
      </w:r>
      <w:r>
        <w:rPr>
          <w:spacing w:val="25"/>
          <w:sz w:val="21"/>
        </w:rPr>
        <w:t> </w:t>
      </w:r>
      <w:r>
        <w:rPr>
          <w:sz w:val="21"/>
        </w:rPr>
        <w:t>Fédération</w:t>
      </w:r>
      <w:r>
        <w:rPr>
          <w:spacing w:val="25"/>
          <w:sz w:val="21"/>
        </w:rPr>
        <w:t> </w:t>
      </w:r>
      <w:r>
        <w:rPr>
          <w:sz w:val="21"/>
        </w:rPr>
        <w:t>tout</w:t>
      </w:r>
      <w:r>
        <w:rPr>
          <w:spacing w:val="24"/>
          <w:sz w:val="21"/>
        </w:rPr>
        <w:t> </w:t>
      </w:r>
      <w:r>
        <w:rPr>
          <w:sz w:val="21"/>
        </w:rPr>
        <w:t>changement</w:t>
      </w:r>
      <w:r>
        <w:rPr>
          <w:spacing w:val="24"/>
          <w:sz w:val="21"/>
        </w:rPr>
        <w:t> </w:t>
      </w:r>
      <w:r>
        <w:rPr>
          <w:sz w:val="21"/>
        </w:rPr>
        <w:t>de</w:t>
      </w:r>
      <w:r>
        <w:rPr>
          <w:spacing w:val="25"/>
          <w:sz w:val="21"/>
        </w:rPr>
        <w:t> </w:t>
      </w:r>
      <w:r>
        <w:rPr>
          <w:sz w:val="21"/>
        </w:rPr>
        <w:t>responsables,</w:t>
      </w:r>
      <w:r>
        <w:rPr>
          <w:spacing w:val="25"/>
          <w:sz w:val="21"/>
        </w:rPr>
        <w:t> </w:t>
      </w:r>
      <w:r>
        <w:rPr>
          <w:sz w:val="21"/>
        </w:rPr>
        <w:t>d’adresse</w:t>
      </w:r>
      <w:r>
        <w:rPr>
          <w:spacing w:val="25"/>
          <w:sz w:val="21"/>
        </w:rPr>
        <w:t> </w:t>
      </w:r>
      <w:r>
        <w:rPr>
          <w:sz w:val="21"/>
        </w:rPr>
        <w:t>postale</w:t>
      </w:r>
      <w:r>
        <w:rPr>
          <w:spacing w:val="25"/>
          <w:sz w:val="21"/>
        </w:rPr>
        <w:t> </w:t>
      </w:r>
      <w:r>
        <w:rPr>
          <w:sz w:val="21"/>
        </w:rPr>
        <w:t>ou</w:t>
      </w:r>
      <w:r>
        <w:rPr>
          <w:spacing w:val="25"/>
          <w:sz w:val="21"/>
        </w:rPr>
        <w:t> </w:t>
      </w:r>
      <w:r>
        <w:rPr>
          <w:sz w:val="21"/>
        </w:rPr>
        <w:t>de</w:t>
      </w:r>
      <w:r>
        <w:rPr>
          <w:spacing w:val="27"/>
          <w:sz w:val="21"/>
        </w:rPr>
        <w:t> </w:t>
      </w:r>
      <w:r>
        <w:rPr>
          <w:sz w:val="21"/>
        </w:rPr>
        <w:t>numéro</w:t>
      </w:r>
      <w:r>
        <w:rPr>
          <w:spacing w:val="23"/>
          <w:sz w:val="21"/>
        </w:rPr>
        <w:t> </w:t>
      </w:r>
      <w:r>
        <w:rPr>
          <w:spacing w:val="-5"/>
          <w:sz w:val="21"/>
        </w:rPr>
        <w:t>de</w:t>
      </w:r>
    </w:p>
    <w:p>
      <w:pPr>
        <w:spacing w:after="0" w:line="240" w:lineRule="auto"/>
        <w:jc w:val="both"/>
        <w:rPr>
          <w:sz w:val="21"/>
        </w:rPr>
        <w:sectPr>
          <w:headerReference w:type="default" r:id="rId9"/>
          <w:footerReference w:type="default" r:id="rId10"/>
          <w:pgSz w:w="12240" w:h="15840"/>
          <w:pgMar w:header="810" w:footer="874" w:top="1380" w:bottom="1060" w:left="680" w:right="560"/>
        </w:sectPr>
      </w:pPr>
    </w:p>
    <w:p>
      <w:pPr>
        <w:pStyle w:val="Heading1"/>
        <w:numPr>
          <w:ilvl w:val="0"/>
          <w:numId w:val="3"/>
        </w:numPr>
        <w:tabs>
          <w:tab w:pos="822" w:val="left" w:leader="none"/>
          <w:tab w:pos="823" w:val="left" w:leader="none"/>
        </w:tabs>
        <w:spacing w:line="240" w:lineRule="auto" w:before="73" w:after="0"/>
        <w:ind w:left="822" w:right="0" w:hanging="721"/>
        <w:jc w:val="left"/>
      </w:pPr>
      <w:bookmarkStart w:name="5. RÉUNIONS ADMINISTRATIVES" w:id="14"/>
      <w:bookmarkEnd w:id="14"/>
      <w:r>
        <w:rPr>
          <w:color w:val="EB163E"/>
          <w:spacing w:val="-11"/>
        </w:rPr>
        <w:t>RÉUNION</w:t>
      </w:r>
      <w:r>
        <w:rPr>
          <w:color w:val="EB163E"/>
          <w:spacing w:val="-11"/>
        </w:rPr>
        <w:t>S</w:t>
      </w:r>
      <w:r>
        <w:rPr>
          <w:color w:val="EB163E"/>
          <w:spacing w:val="-5"/>
        </w:rPr>
        <w:t> </w:t>
      </w:r>
      <w:r>
        <w:rPr>
          <w:color w:val="EB163E"/>
          <w:spacing w:val="-2"/>
        </w:rPr>
        <w:t>ADMINISTRATIVES</w:t>
      </w:r>
    </w:p>
    <w:p>
      <w:pPr>
        <w:pStyle w:val="ListParagraph"/>
        <w:numPr>
          <w:ilvl w:val="1"/>
          <w:numId w:val="3"/>
        </w:numPr>
        <w:tabs>
          <w:tab w:pos="1555" w:val="left" w:leader="none"/>
        </w:tabs>
        <w:spacing w:line="242" w:lineRule="auto" w:before="49" w:after="0"/>
        <w:ind w:left="1553" w:right="178" w:hanging="360"/>
        <w:jc w:val="both"/>
        <w:rPr>
          <w:sz w:val="21"/>
        </w:rPr>
      </w:pPr>
      <w:r>
        <w:rPr>
          <w:sz w:val="21"/>
        </w:rPr>
        <w:t>Contacter les différents départements pour recueillir leurs rapports écrits. Pour les grandes églises, il est parfois avantageux de photocopier ces rapports en plusieurs exemplaires et de les distribuer aux membres présents lors de la réunion administrative. ATTENTION : le secrétaire d'église n'est pas le secrétaire des départements (sauf s’il a été aussi nommé secrétaire d’un département).</w:t>
      </w:r>
    </w:p>
    <w:p>
      <w:pPr>
        <w:pStyle w:val="ListParagraph"/>
        <w:numPr>
          <w:ilvl w:val="1"/>
          <w:numId w:val="3"/>
        </w:numPr>
        <w:tabs>
          <w:tab w:pos="1555" w:val="left" w:leader="none"/>
        </w:tabs>
        <w:spacing w:line="230" w:lineRule="auto" w:before="16" w:after="0"/>
        <w:ind w:left="1553" w:right="235" w:hanging="360"/>
        <w:jc w:val="both"/>
        <w:rPr>
          <w:sz w:val="21"/>
        </w:rPr>
      </w:pPr>
      <w:r>
        <w:rPr>
          <w:sz w:val="21"/>
        </w:rPr>
        <w:t>S’assurer</w:t>
      </w:r>
      <w:r>
        <w:rPr>
          <w:spacing w:val="-15"/>
          <w:sz w:val="21"/>
        </w:rPr>
        <w:t> </w:t>
      </w:r>
      <w:r>
        <w:rPr>
          <w:sz w:val="21"/>
        </w:rPr>
        <w:t>que</w:t>
      </w:r>
      <w:r>
        <w:rPr>
          <w:spacing w:val="-15"/>
          <w:sz w:val="21"/>
        </w:rPr>
        <w:t> </w:t>
      </w:r>
      <w:r>
        <w:rPr>
          <w:sz w:val="21"/>
        </w:rPr>
        <w:t>les</w:t>
      </w:r>
      <w:r>
        <w:rPr>
          <w:spacing w:val="-14"/>
          <w:sz w:val="21"/>
        </w:rPr>
        <w:t> </w:t>
      </w:r>
      <w:r>
        <w:rPr>
          <w:sz w:val="21"/>
        </w:rPr>
        <w:t>deux</w:t>
      </w:r>
      <w:r>
        <w:rPr>
          <w:spacing w:val="-15"/>
          <w:sz w:val="21"/>
        </w:rPr>
        <w:t> </w:t>
      </w:r>
      <w:r>
        <w:rPr>
          <w:sz w:val="21"/>
        </w:rPr>
        <w:t>feuilles</w:t>
      </w:r>
      <w:r>
        <w:rPr>
          <w:spacing w:val="-14"/>
          <w:sz w:val="21"/>
        </w:rPr>
        <w:t> </w:t>
      </w:r>
      <w:r>
        <w:rPr>
          <w:sz w:val="21"/>
        </w:rPr>
        <w:t>d’émargement</w:t>
      </w:r>
      <w:r>
        <w:rPr>
          <w:spacing w:val="-15"/>
          <w:sz w:val="21"/>
        </w:rPr>
        <w:t> </w:t>
      </w:r>
      <w:r>
        <w:rPr>
          <w:sz w:val="21"/>
        </w:rPr>
        <w:t>(cultuelle</w:t>
      </w:r>
      <w:r>
        <w:rPr>
          <w:spacing w:val="-15"/>
          <w:sz w:val="21"/>
        </w:rPr>
        <w:t> </w:t>
      </w:r>
      <w:r>
        <w:rPr>
          <w:sz w:val="21"/>
        </w:rPr>
        <w:t>et</w:t>
      </w:r>
      <w:r>
        <w:rPr>
          <w:spacing w:val="-14"/>
          <w:sz w:val="21"/>
        </w:rPr>
        <w:t> </w:t>
      </w:r>
      <w:r>
        <w:rPr>
          <w:sz w:val="21"/>
        </w:rPr>
        <w:t>ACSA)</w:t>
      </w:r>
      <w:r>
        <w:rPr>
          <w:spacing w:val="-15"/>
          <w:sz w:val="21"/>
        </w:rPr>
        <w:t> </w:t>
      </w:r>
      <w:r>
        <w:rPr>
          <w:sz w:val="21"/>
        </w:rPr>
        <w:t>sont</w:t>
      </w:r>
      <w:r>
        <w:rPr>
          <w:spacing w:val="-14"/>
          <w:sz w:val="21"/>
        </w:rPr>
        <w:t> </w:t>
      </w:r>
      <w:r>
        <w:rPr>
          <w:sz w:val="21"/>
        </w:rPr>
        <w:t>signées</w:t>
      </w:r>
      <w:r>
        <w:rPr>
          <w:spacing w:val="-15"/>
          <w:sz w:val="21"/>
        </w:rPr>
        <w:t> </w:t>
      </w:r>
      <w:r>
        <w:rPr>
          <w:sz w:val="21"/>
        </w:rPr>
        <w:t>par</w:t>
      </w:r>
      <w:r>
        <w:rPr>
          <w:spacing w:val="-15"/>
          <w:sz w:val="21"/>
        </w:rPr>
        <w:t> </w:t>
      </w:r>
      <w:r>
        <w:rPr>
          <w:sz w:val="21"/>
        </w:rPr>
        <w:t>tous</w:t>
      </w:r>
      <w:r>
        <w:rPr>
          <w:spacing w:val="-14"/>
          <w:sz w:val="21"/>
        </w:rPr>
        <w:t> </w:t>
      </w:r>
      <w:r>
        <w:rPr>
          <w:sz w:val="21"/>
        </w:rPr>
        <w:t>les</w:t>
      </w:r>
      <w:r>
        <w:rPr>
          <w:spacing w:val="-15"/>
          <w:sz w:val="21"/>
        </w:rPr>
        <w:t> </w:t>
      </w:r>
      <w:r>
        <w:rPr>
          <w:sz w:val="21"/>
        </w:rPr>
        <w:t>membres </w:t>
      </w:r>
      <w:r>
        <w:rPr>
          <w:spacing w:val="-2"/>
          <w:sz w:val="21"/>
        </w:rPr>
        <w:t>présents.</w:t>
      </w:r>
    </w:p>
    <w:p>
      <w:pPr>
        <w:pStyle w:val="ListParagraph"/>
        <w:numPr>
          <w:ilvl w:val="1"/>
          <w:numId w:val="3"/>
        </w:numPr>
        <w:tabs>
          <w:tab w:pos="1555" w:val="left" w:leader="none"/>
        </w:tabs>
        <w:spacing w:line="232" w:lineRule="auto" w:before="15" w:after="0"/>
        <w:ind w:left="1553" w:right="181" w:hanging="360"/>
        <w:jc w:val="both"/>
        <w:rPr>
          <w:sz w:val="21"/>
        </w:rPr>
      </w:pPr>
      <w:r>
        <w:rPr>
          <w:sz w:val="21"/>
        </w:rPr>
        <w:t>Noter le nombre de membres présents ainsi que les différents votes avec les avis contraires, les suggestions et les remarques.</w:t>
      </w:r>
    </w:p>
    <w:p>
      <w:pPr>
        <w:pStyle w:val="ListParagraph"/>
        <w:numPr>
          <w:ilvl w:val="1"/>
          <w:numId w:val="3"/>
        </w:numPr>
        <w:tabs>
          <w:tab w:pos="1555" w:val="left" w:leader="none"/>
        </w:tabs>
        <w:spacing w:line="240" w:lineRule="auto" w:before="12" w:after="0"/>
        <w:ind w:left="1553" w:right="216" w:hanging="360"/>
        <w:jc w:val="both"/>
        <w:rPr>
          <w:sz w:val="21"/>
        </w:rPr>
      </w:pPr>
      <w:r>
        <w:rPr>
          <w:sz w:val="21"/>
        </w:rPr>
        <w:t>Rédiger les deux procès-verbaux correspondants (cultuelle et ACSA). Attention, pour avoir une valeur</w:t>
      </w:r>
      <w:r>
        <w:rPr>
          <w:spacing w:val="-8"/>
          <w:sz w:val="21"/>
        </w:rPr>
        <w:t> </w:t>
      </w:r>
      <w:r>
        <w:rPr>
          <w:sz w:val="21"/>
        </w:rPr>
        <w:t>légale,</w:t>
      </w:r>
      <w:r>
        <w:rPr>
          <w:spacing w:val="-8"/>
          <w:sz w:val="21"/>
        </w:rPr>
        <w:t> </w:t>
      </w:r>
      <w:r>
        <w:rPr>
          <w:sz w:val="21"/>
        </w:rPr>
        <w:t>les</w:t>
      </w:r>
      <w:r>
        <w:rPr>
          <w:spacing w:val="-7"/>
          <w:sz w:val="21"/>
        </w:rPr>
        <w:t> </w:t>
      </w:r>
      <w:r>
        <w:rPr>
          <w:sz w:val="21"/>
        </w:rPr>
        <w:t>procès-verbaux</w:t>
      </w:r>
      <w:r>
        <w:rPr>
          <w:spacing w:val="-7"/>
          <w:sz w:val="21"/>
        </w:rPr>
        <w:t> </w:t>
      </w:r>
      <w:r>
        <w:rPr>
          <w:sz w:val="21"/>
        </w:rPr>
        <w:t>doivent</w:t>
      </w:r>
      <w:r>
        <w:rPr>
          <w:spacing w:val="-8"/>
          <w:sz w:val="21"/>
        </w:rPr>
        <w:t> </w:t>
      </w:r>
      <w:r>
        <w:rPr>
          <w:sz w:val="21"/>
        </w:rPr>
        <w:t>être</w:t>
      </w:r>
      <w:r>
        <w:rPr>
          <w:spacing w:val="-7"/>
          <w:sz w:val="21"/>
        </w:rPr>
        <w:t> </w:t>
      </w:r>
      <w:r>
        <w:rPr>
          <w:sz w:val="21"/>
        </w:rPr>
        <w:t>paraphés</w:t>
      </w:r>
      <w:r>
        <w:rPr>
          <w:spacing w:val="-7"/>
          <w:sz w:val="21"/>
        </w:rPr>
        <w:t> </w:t>
      </w:r>
      <w:r>
        <w:rPr>
          <w:sz w:val="21"/>
        </w:rPr>
        <w:t>et</w:t>
      </w:r>
      <w:r>
        <w:rPr>
          <w:spacing w:val="-8"/>
          <w:sz w:val="21"/>
        </w:rPr>
        <w:t> </w:t>
      </w:r>
      <w:r>
        <w:rPr>
          <w:sz w:val="21"/>
        </w:rPr>
        <w:t>signés</w:t>
      </w:r>
      <w:r>
        <w:rPr>
          <w:spacing w:val="-7"/>
          <w:sz w:val="21"/>
        </w:rPr>
        <w:t> </w:t>
      </w:r>
      <w:r>
        <w:rPr>
          <w:sz w:val="21"/>
        </w:rPr>
        <w:t>par</w:t>
      </w:r>
      <w:r>
        <w:rPr>
          <w:spacing w:val="-8"/>
          <w:sz w:val="21"/>
        </w:rPr>
        <w:t> </w:t>
      </w:r>
      <w:r>
        <w:rPr>
          <w:sz w:val="21"/>
        </w:rPr>
        <w:t>le</w:t>
      </w:r>
      <w:r>
        <w:rPr>
          <w:spacing w:val="-8"/>
          <w:sz w:val="21"/>
        </w:rPr>
        <w:t> </w:t>
      </w:r>
      <w:r>
        <w:rPr>
          <w:sz w:val="21"/>
        </w:rPr>
        <w:t>président</w:t>
      </w:r>
      <w:r>
        <w:rPr>
          <w:spacing w:val="-8"/>
          <w:sz w:val="21"/>
        </w:rPr>
        <w:t> </w:t>
      </w:r>
      <w:r>
        <w:rPr>
          <w:sz w:val="21"/>
        </w:rPr>
        <w:t>et</w:t>
      </w:r>
      <w:r>
        <w:rPr>
          <w:spacing w:val="-8"/>
          <w:sz w:val="21"/>
        </w:rPr>
        <w:t> </w:t>
      </w:r>
      <w:r>
        <w:rPr>
          <w:sz w:val="21"/>
        </w:rPr>
        <w:t>le</w:t>
      </w:r>
      <w:r>
        <w:rPr>
          <w:spacing w:val="-7"/>
          <w:sz w:val="21"/>
        </w:rPr>
        <w:t> </w:t>
      </w:r>
      <w:r>
        <w:rPr>
          <w:sz w:val="21"/>
        </w:rPr>
        <w:t>secrétaire</w:t>
      </w:r>
      <w:r>
        <w:rPr>
          <w:spacing w:val="-7"/>
          <w:sz w:val="21"/>
        </w:rPr>
        <w:t> </w:t>
      </w:r>
      <w:r>
        <w:rPr>
          <w:sz w:val="21"/>
        </w:rPr>
        <w:t>de séance (en général, le pasteur et le/la secrétaire d’église).</w:t>
      </w:r>
    </w:p>
    <w:p>
      <w:pPr>
        <w:pStyle w:val="ListParagraph"/>
        <w:numPr>
          <w:ilvl w:val="1"/>
          <w:numId w:val="3"/>
        </w:numPr>
        <w:tabs>
          <w:tab w:pos="1555" w:val="left" w:leader="none"/>
        </w:tabs>
        <w:spacing w:line="256" w:lineRule="exact" w:before="9" w:after="0"/>
        <w:ind w:left="1554" w:right="0" w:hanging="361"/>
        <w:jc w:val="both"/>
        <w:rPr>
          <w:sz w:val="21"/>
        </w:rPr>
      </w:pPr>
      <w:r>
        <w:rPr>
          <w:sz w:val="21"/>
        </w:rPr>
        <w:t>Remettre,</w:t>
      </w:r>
      <w:r>
        <w:rPr>
          <w:spacing w:val="-6"/>
          <w:sz w:val="21"/>
        </w:rPr>
        <w:t> </w:t>
      </w:r>
      <w:r>
        <w:rPr>
          <w:sz w:val="21"/>
        </w:rPr>
        <w:t>après</w:t>
      </w:r>
      <w:r>
        <w:rPr>
          <w:spacing w:val="-2"/>
          <w:sz w:val="21"/>
        </w:rPr>
        <w:t> </w:t>
      </w:r>
      <w:r>
        <w:rPr>
          <w:sz w:val="21"/>
        </w:rPr>
        <w:t>sa</w:t>
      </w:r>
      <w:r>
        <w:rPr>
          <w:spacing w:val="-3"/>
          <w:sz w:val="21"/>
        </w:rPr>
        <w:t> </w:t>
      </w:r>
      <w:r>
        <w:rPr>
          <w:sz w:val="21"/>
        </w:rPr>
        <w:t>rédaction,</w:t>
      </w:r>
      <w:r>
        <w:rPr>
          <w:spacing w:val="-4"/>
          <w:sz w:val="21"/>
        </w:rPr>
        <w:t> </w:t>
      </w:r>
      <w:r>
        <w:rPr>
          <w:sz w:val="21"/>
        </w:rPr>
        <w:t>une</w:t>
      </w:r>
      <w:r>
        <w:rPr>
          <w:spacing w:val="-2"/>
          <w:sz w:val="21"/>
        </w:rPr>
        <w:t> </w:t>
      </w:r>
      <w:r>
        <w:rPr>
          <w:sz w:val="21"/>
        </w:rPr>
        <w:t>copie</w:t>
      </w:r>
      <w:r>
        <w:rPr>
          <w:spacing w:val="-3"/>
          <w:sz w:val="21"/>
        </w:rPr>
        <w:t> </w:t>
      </w:r>
      <w:r>
        <w:rPr>
          <w:sz w:val="21"/>
        </w:rPr>
        <w:t>du</w:t>
      </w:r>
      <w:r>
        <w:rPr>
          <w:spacing w:val="-2"/>
          <w:sz w:val="21"/>
        </w:rPr>
        <w:t> </w:t>
      </w:r>
      <w:r>
        <w:rPr>
          <w:sz w:val="21"/>
        </w:rPr>
        <w:t>rapport</w:t>
      </w:r>
      <w:r>
        <w:rPr>
          <w:spacing w:val="-6"/>
          <w:sz w:val="21"/>
        </w:rPr>
        <w:t> </w:t>
      </w:r>
      <w:r>
        <w:rPr>
          <w:sz w:val="21"/>
        </w:rPr>
        <w:t>des</w:t>
      </w:r>
      <w:r>
        <w:rPr>
          <w:spacing w:val="-2"/>
          <w:sz w:val="21"/>
        </w:rPr>
        <w:t> </w:t>
      </w:r>
      <w:r>
        <w:rPr>
          <w:sz w:val="21"/>
        </w:rPr>
        <w:t>remarques</w:t>
      </w:r>
      <w:r>
        <w:rPr>
          <w:spacing w:val="-3"/>
          <w:sz w:val="21"/>
        </w:rPr>
        <w:t> </w:t>
      </w:r>
      <w:r>
        <w:rPr>
          <w:sz w:val="21"/>
        </w:rPr>
        <w:t>aux</w:t>
      </w:r>
      <w:r>
        <w:rPr>
          <w:spacing w:val="-2"/>
          <w:sz w:val="21"/>
        </w:rPr>
        <w:t> </w:t>
      </w:r>
      <w:r>
        <w:rPr>
          <w:sz w:val="21"/>
        </w:rPr>
        <w:t>départements</w:t>
      </w:r>
      <w:r>
        <w:rPr>
          <w:spacing w:val="-2"/>
          <w:sz w:val="21"/>
        </w:rPr>
        <w:t> concernés.</w:t>
      </w:r>
    </w:p>
    <w:p>
      <w:pPr>
        <w:pStyle w:val="ListParagraph"/>
        <w:numPr>
          <w:ilvl w:val="1"/>
          <w:numId w:val="3"/>
        </w:numPr>
        <w:tabs>
          <w:tab w:pos="1555" w:val="left" w:leader="none"/>
        </w:tabs>
        <w:spacing w:line="230" w:lineRule="auto" w:before="3" w:after="0"/>
        <w:ind w:left="1553" w:right="188" w:hanging="360"/>
        <w:jc w:val="both"/>
        <w:rPr>
          <w:sz w:val="21"/>
        </w:rPr>
      </w:pPr>
      <w:r>
        <w:rPr>
          <w:sz w:val="21"/>
        </w:rPr>
        <w:t>Assurer l’archivage de ces procès-verbaux, de ces rapports et des autres documents liés à ces réunions administratives.</w:t>
      </w:r>
    </w:p>
    <w:p>
      <w:pPr>
        <w:pStyle w:val="BodyText"/>
        <w:rPr>
          <w:sz w:val="24"/>
        </w:rPr>
      </w:pPr>
    </w:p>
    <w:p>
      <w:pPr>
        <w:pStyle w:val="BodyText"/>
        <w:spacing w:before="7"/>
        <w:rPr>
          <w:sz w:val="25"/>
        </w:rPr>
      </w:pPr>
    </w:p>
    <w:p>
      <w:pPr>
        <w:pStyle w:val="Heading1"/>
        <w:numPr>
          <w:ilvl w:val="0"/>
          <w:numId w:val="3"/>
        </w:numPr>
        <w:tabs>
          <w:tab w:pos="822" w:val="left" w:leader="none"/>
          <w:tab w:pos="823" w:val="left" w:leader="none"/>
        </w:tabs>
        <w:spacing w:line="240" w:lineRule="auto" w:before="0" w:after="0"/>
        <w:ind w:left="822" w:right="0" w:hanging="721"/>
        <w:jc w:val="left"/>
      </w:pPr>
      <w:bookmarkStart w:name="6. MOUVEMENT DE MEMBRES" w:id="15"/>
      <w:bookmarkEnd w:id="15"/>
      <w:r>
        <w:rPr>
          <w:color w:val="EB0B3E"/>
          <w:spacing w:val="-12"/>
        </w:rPr>
        <w:t>MOUVEMEN</w:t>
      </w:r>
      <w:r>
        <w:rPr>
          <w:color w:val="EB0B3E"/>
          <w:spacing w:val="-12"/>
        </w:rPr>
        <w:t>T</w:t>
      </w:r>
      <w:r>
        <w:rPr>
          <w:color w:val="EB0B3E"/>
          <w:spacing w:val="-7"/>
        </w:rPr>
        <w:t> </w:t>
      </w:r>
      <w:r>
        <w:rPr>
          <w:color w:val="EB0B3E"/>
          <w:spacing w:val="-12"/>
        </w:rPr>
        <w:t>DE</w:t>
      </w:r>
      <w:r>
        <w:rPr>
          <w:color w:val="EB0B3E"/>
          <w:spacing w:val="-6"/>
        </w:rPr>
        <w:t> </w:t>
      </w:r>
      <w:r>
        <w:rPr>
          <w:color w:val="EB0B3E"/>
          <w:spacing w:val="-12"/>
        </w:rPr>
        <w:t>MEMBRES</w:t>
      </w:r>
    </w:p>
    <w:p>
      <w:pPr>
        <w:pStyle w:val="ListParagraph"/>
        <w:numPr>
          <w:ilvl w:val="1"/>
          <w:numId w:val="3"/>
        </w:numPr>
        <w:tabs>
          <w:tab w:pos="1555" w:val="left" w:leader="none"/>
        </w:tabs>
        <w:spacing w:line="244" w:lineRule="auto" w:before="49" w:after="0"/>
        <w:ind w:left="1553" w:right="180" w:hanging="360"/>
        <w:jc w:val="both"/>
        <w:rPr>
          <w:sz w:val="21"/>
        </w:rPr>
      </w:pPr>
      <w:r>
        <w:rPr>
          <w:sz w:val="21"/>
        </w:rPr>
        <w:t>Tenir à jour le registre d'église ainsi que le listing des membres et leurs coordonnées (confidentiel). Dans</w:t>
      </w:r>
      <w:r>
        <w:rPr>
          <w:spacing w:val="-9"/>
          <w:sz w:val="21"/>
        </w:rPr>
        <w:t> </w:t>
      </w:r>
      <w:r>
        <w:rPr>
          <w:sz w:val="21"/>
        </w:rPr>
        <w:t>la</w:t>
      </w:r>
      <w:r>
        <w:rPr>
          <w:spacing w:val="-11"/>
          <w:sz w:val="21"/>
        </w:rPr>
        <w:t> </w:t>
      </w:r>
      <w:r>
        <w:rPr>
          <w:sz w:val="21"/>
        </w:rPr>
        <w:t>mesure</w:t>
      </w:r>
      <w:r>
        <w:rPr>
          <w:spacing w:val="-11"/>
          <w:sz w:val="21"/>
        </w:rPr>
        <w:t> </w:t>
      </w:r>
      <w:r>
        <w:rPr>
          <w:sz w:val="21"/>
        </w:rPr>
        <w:t>du</w:t>
      </w:r>
      <w:r>
        <w:rPr>
          <w:spacing w:val="-11"/>
          <w:sz w:val="21"/>
        </w:rPr>
        <w:t> </w:t>
      </w:r>
      <w:r>
        <w:rPr>
          <w:sz w:val="21"/>
        </w:rPr>
        <w:t>possible</w:t>
      </w:r>
      <w:r>
        <w:rPr>
          <w:spacing w:val="-9"/>
          <w:sz w:val="21"/>
        </w:rPr>
        <w:t> </w:t>
      </w:r>
      <w:r>
        <w:rPr>
          <w:sz w:val="21"/>
        </w:rPr>
        <w:t>et</w:t>
      </w:r>
      <w:r>
        <w:rPr>
          <w:spacing w:val="-10"/>
          <w:sz w:val="21"/>
        </w:rPr>
        <w:t> </w:t>
      </w:r>
      <w:r>
        <w:rPr>
          <w:sz w:val="21"/>
        </w:rPr>
        <w:t>afin</w:t>
      </w:r>
      <w:r>
        <w:rPr>
          <w:spacing w:val="-9"/>
          <w:sz w:val="21"/>
        </w:rPr>
        <w:t> </w:t>
      </w:r>
      <w:r>
        <w:rPr>
          <w:sz w:val="21"/>
        </w:rPr>
        <w:t>de</w:t>
      </w:r>
      <w:r>
        <w:rPr>
          <w:spacing w:val="-11"/>
          <w:sz w:val="21"/>
        </w:rPr>
        <w:t> </w:t>
      </w:r>
      <w:r>
        <w:rPr>
          <w:sz w:val="21"/>
        </w:rPr>
        <w:t>respecter</w:t>
      </w:r>
      <w:r>
        <w:rPr>
          <w:spacing w:val="-10"/>
          <w:sz w:val="21"/>
        </w:rPr>
        <w:t> </w:t>
      </w:r>
      <w:r>
        <w:rPr>
          <w:sz w:val="21"/>
        </w:rPr>
        <w:t>au</w:t>
      </w:r>
      <w:r>
        <w:rPr>
          <w:spacing w:val="-11"/>
          <w:sz w:val="21"/>
        </w:rPr>
        <w:t> </w:t>
      </w:r>
      <w:r>
        <w:rPr>
          <w:sz w:val="21"/>
        </w:rPr>
        <w:t>maximum</w:t>
      </w:r>
      <w:r>
        <w:rPr>
          <w:spacing w:val="-7"/>
          <w:sz w:val="21"/>
        </w:rPr>
        <w:t> </w:t>
      </w:r>
      <w:r>
        <w:rPr>
          <w:sz w:val="21"/>
        </w:rPr>
        <w:t>le</w:t>
      </w:r>
      <w:r>
        <w:rPr>
          <w:spacing w:val="-11"/>
          <w:sz w:val="21"/>
        </w:rPr>
        <w:t> </w:t>
      </w:r>
      <w:r>
        <w:rPr>
          <w:sz w:val="21"/>
        </w:rPr>
        <w:t>Règlement</w:t>
      </w:r>
      <w:r>
        <w:rPr>
          <w:spacing w:val="-10"/>
          <w:sz w:val="21"/>
        </w:rPr>
        <w:t> </w:t>
      </w:r>
      <w:r>
        <w:rPr>
          <w:sz w:val="21"/>
        </w:rPr>
        <w:t>Général</w:t>
      </w:r>
      <w:r>
        <w:rPr>
          <w:spacing w:val="-10"/>
          <w:sz w:val="21"/>
        </w:rPr>
        <w:t> </w:t>
      </w:r>
      <w:r>
        <w:rPr>
          <w:sz w:val="21"/>
        </w:rPr>
        <w:t>sur</w:t>
      </w:r>
      <w:r>
        <w:rPr>
          <w:spacing w:val="-9"/>
          <w:sz w:val="21"/>
        </w:rPr>
        <w:t> </w:t>
      </w:r>
      <w:r>
        <w:rPr>
          <w:sz w:val="21"/>
        </w:rPr>
        <w:t>la</w:t>
      </w:r>
      <w:r>
        <w:rPr>
          <w:spacing w:val="-11"/>
          <w:sz w:val="21"/>
        </w:rPr>
        <w:t> </w:t>
      </w:r>
      <w:r>
        <w:rPr>
          <w:sz w:val="21"/>
        </w:rPr>
        <w:t>Protection des Données, il faut recueillir le consentement des personnes quant à l’usage de leurs données personnelles. En</w:t>
      </w:r>
      <w:r>
        <w:rPr>
          <w:spacing w:val="-1"/>
          <w:sz w:val="21"/>
        </w:rPr>
        <w:t> </w:t>
      </w:r>
      <w:r>
        <w:rPr>
          <w:sz w:val="21"/>
        </w:rPr>
        <w:t>l’occurrence, c’est le</w:t>
      </w:r>
      <w:r>
        <w:rPr>
          <w:spacing w:val="-1"/>
          <w:sz w:val="21"/>
        </w:rPr>
        <w:t> </w:t>
      </w:r>
      <w:r>
        <w:rPr>
          <w:sz w:val="21"/>
        </w:rPr>
        <w:t>cas si la fiche</w:t>
      </w:r>
      <w:r>
        <w:rPr>
          <w:spacing w:val="-2"/>
          <w:sz w:val="21"/>
        </w:rPr>
        <w:t> </w:t>
      </w:r>
      <w:r>
        <w:rPr>
          <w:sz w:val="21"/>
        </w:rPr>
        <w:t>de renseignements (voir le document type) est signée par les membres qui l’ont rempli.</w:t>
      </w:r>
    </w:p>
    <w:p>
      <w:pPr>
        <w:pStyle w:val="ListParagraph"/>
        <w:numPr>
          <w:ilvl w:val="1"/>
          <w:numId w:val="3"/>
        </w:numPr>
        <w:tabs>
          <w:tab w:pos="1555" w:val="left" w:leader="none"/>
        </w:tabs>
        <w:spacing w:line="232" w:lineRule="auto" w:before="9" w:after="0"/>
        <w:ind w:left="1553" w:right="207" w:hanging="360"/>
        <w:jc w:val="both"/>
        <w:rPr>
          <w:sz w:val="21"/>
        </w:rPr>
      </w:pPr>
      <w:r>
        <w:rPr>
          <w:sz w:val="21"/>
        </w:rPr>
        <w:t>Assurer</w:t>
      </w:r>
      <w:r>
        <w:rPr>
          <w:spacing w:val="-15"/>
          <w:sz w:val="21"/>
        </w:rPr>
        <w:t> </w:t>
      </w:r>
      <w:r>
        <w:rPr>
          <w:sz w:val="21"/>
        </w:rPr>
        <w:t>le</w:t>
      </w:r>
      <w:r>
        <w:rPr>
          <w:spacing w:val="-14"/>
          <w:sz w:val="21"/>
        </w:rPr>
        <w:t> </w:t>
      </w:r>
      <w:r>
        <w:rPr>
          <w:sz w:val="21"/>
        </w:rPr>
        <w:t>transfert</w:t>
      </w:r>
      <w:r>
        <w:rPr>
          <w:spacing w:val="-13"/>
          <w:sz w:val="21"/>
        </w:rPr>
        <w:t> </w:t>
      </w:r>
      <w:r>
        <w:rPr>
          <w:sz w:val="21"/>
        </w:rPr>
        <w:t>des</w:t>
      </w:r>
      <w:r>
        <w:rPr>
          <w:spacing w:val="-15"/>
          <w:sz w:val="21"/>
        </w:rPr>
        <w:t> </w:t>
      </w:r>
      <w:r>
        <w:rPr>
          <w:sz w:val="21"/>
        </w:rPr>
        <w:t>membres</w:t>
      </w:r>
      <w:r>
        <w:rPr>
          <w:spacing w:val="-12"/>
          <w:sz w:val="21"/>
        </w:rPr>
        <w:t> </w:t>
      </w:r>
      <w:r>
        <w:rPr>
          <w:sz w:val="21"/>
        </w:rPr>
        <w:t>en</w:t>
      </w:r>
      <w:r>
        <w:rPr>
          <w:spacing w:val="-13"/>
          <w:sz w:val="21"/>
        </w:rPr>
        <w:t> </w:t>
      </w:r>
      <w:r>
        <w:rPr>
          <w:sz w:val="21"/>
        </w:rPr>
        <w:t>suivant</w:t>
      </w:r>
      <w:r>
        <w:rPr>
          <w:spacing w:val="-14"/>
          <w:sz w:val="21"/>
        </w:rPr>
        <w:t> </w:t>
      </w:r>
      <w:r>
        <w:rPr>
          <w:sz w:val="21"/>
        </w:rPr>
        <w:t>la</w:t>
      </w:r>
      <w:r>
        <w:rPr>
          <w:spacing w:val="-15"/>
          <w:sz w:val="21"/>
        </w:rPr>
        <w:t> </w:t>
      </w:r>
      <w:r>
        <w:rPr>
          <w:sz w:val="21"/>
        </w:rPr>
        <w:t>procédure</w:t>
      </w:r>
      <w:r>
        <w:rPr>
          <w:spacing w:val="-12"/>
          <w:sz w:val="21"/>
        </w:rPr>
        <w:t> </w:t>
      </w:r>
      <w:r>
        <w:rPr>
          <w:sz w:val="21"/>
        </w:rPr>
        <w:t>décrite</w:t>
      </w:r>
      <w:r>
        <w:rPr>
          <w:spacing w:val="-15"/>
          <w:sz w:val="21"/>
        </w:rPr>
        <w:t> </w:t>
      </w:r>
      <w:r>
        <w:rPr>
          <w:sz w:val="21"/>
        </w:rPr>
        <w:t>dans</w:t>
      </w:r>
      <w:r>
        <w:rPr>
          <w:spacing w:val="-12"/>
          <w:sz w:val="21"/>
        </w:rPr>
        <w:t> </w:t>
      </w:r>
      <w:r>
        <w:rPr>
          <w:sz w:val="21"/>
        </w:rPr>
        <w:t>le</w:t>
      </w:r>
      <w:r>
        <w:rPr>
          <w:spacing w:val="-14"/>
          <w:sz w:val="21"/>
        </w:rPr>
        <w:t> </w:t>
      </w:r>
      <w:r>
        <w:rPr>
          <w:sz w:val="21"/>
        </w:rPr>
        <w:t>Manuel</w:t>
      </w:r>
      <w:r>
        <w:rPr>
          <w:spacing w:val="-14"/>
          <w:sz w:val="21"/>
        </w:rPr>
        <w:t> </w:t>
      </w:r>
      <w:r>
        <w:rPr>
          <w:sz w:val="21"/>
        </w:rPr>
        <w:t>d'Église</w:t>
      </w:r>
      <w:r>
        <w:rPr>
          <w:spacing w:val="-13"/>
          <w:sz w:val="21"/>
        </w:rPr>
        <w:t> </w:t>
      </w:r>
      <w:r>
        <w:rPr>
          <w:sz w:val="21"/>
        </w:rPr>
        <w:t>(voir</w:t>
      </w:r>
      <w:r>
        <w:rPr>
          <w:spacing w:val="-15"/>
          <w:sz w:val="21"/>
        </w:rPr>
        <w:t> </w:t>
      </w:r>
      <w:r>
        <w:rPr>
          <w:sz w:val="21"/>
        </w:rPr>
        <w:t>pages 67 et suivantes).</w:t>
      </w:r>
    </w:p>
    <w:p>
      <w:pPr>
        <w:pStyle w:val="ListParagraph"/>
        <w:numPr>
          <w:ilvl w:val="1"/>
          <w:numId w:val="3"/>
        </w:numPr>
        <w:tabs>
          <w:tab w:pos="1555" w:val="left" w:leader="none"/>
        </w:tabs>
        <w:spacing w:line="230" w:lineRule="auto" w:before="19" w:after="0"/>
        <w:ind w:left="1553" w:right="191" w:hanging="360"/>
        <w:jc w:val="both"/>
        <w:rPr>
          <w:sz w:val="21"/>
        </w:rPr>
      </w:pPr>
      <w:r>
        <w:rPr>
          <w:sz w:val="21"/>
        </w:rPr>
        <w:t>Assurer la correspondance pour les cas délicats (radiation, censure, etc.), en consultation avec le </w:t>
      </w:r>
      <w:r>
        <w:rPr>
          <w:spacing w:val="-2"/>
          <w:sz w:val="21"/>
        </w:rPr>
        <w:t>pasteur.</w:t>
      </w:r>
    </w:p>
    <w:p>
      <w:pPr>
        <w:pStyle w:val="ListParagraph"/>
        <w:numPr>
          <w:ilvl w:val="1"/>
          <w:numId w:val="3"/>
        </w:numPr>
        <w:tabs>
          <w:tab w:pos="1555" w:val="left" w:leader="none"/>
        </w:tabs>
        <w:spacing w:line="230" w:lineRule="auto" w:before="19" w:after="0"/>
        <w:ind w:left="1553" w:right="198" w:hanging="360"/>
        <w:jc w:val="both"/>
        <w:rPr>
          <w:sz w:val="21"/>
        </w:rPr>
      </w:pPr>
      <w:r>
        <w:rPr>
          <w:sz w:val="21"/>
        </w:rPr>
        <w:t>Retourner les fiches statistiques dûment complétées chaque trimestre au secrétariat général de la </w:t>
      </w:r>
      <w:r>
        <w:rPr>
          <w:spacing w:val="-2"/>
          <w:sz w:val="21"/>
        </w:rPr>
        <w:t>Fédération.</w:t>
      </w:r>
    </w:p>
    <w:p>
      <w:pPr>
        <w:pStyle w:val="ListParagraph"/>
        <w:numPr>
          <w:ilvl w:val="1"/>
          <w:numId w:val="3"/>
        </w:numPr>
        <w:tabs>
          <w:tab w:pos="1555" w:val="left" w:leader="none"/>
        </w:tabs>
        <w:spacing w:line="240" w:lineRule="auto" w:before="12" w:after="0"/>
        <w:ind w:left="1554" w:right="0" w:hanging="361"/>
        <w:jc w:val="both"/>
        <w:rPr>
          <w:sz w:val="21"/>
        </w:rPr>
      </w:pPr>
      <w:r>
        <w:rPr>
          <w:sz w:val="21"/>
        </w:rPr>
        <w:t>Établir</w:t>
      </w:r>
      <w:r>
        <w:rPr>
          <w:spacing w:val="-2"/>
          <w:sz w:val="21"/>
        </w:rPr>
        <w:t> </w:t>
      </w:r>
      <w:r>
        <w:rPr>
          <w:sz w:val="21"/>
        </w:rPr>
        <w:t>la</w:t>
      </w:r>
      <w:r>
        <w:rPr>
          <w:spacing w:val="-1"/>
          <w:sz w:val="21"/>
        </w:rPr>
        <w:t> </w:t>
      </w:r>
      <w:r>
        <w:rPr>
          <w:sz w:val="21"/>
        </w:rPr>
        <w:t>liste</w:t>
      </w:r>
      <w:r>
        <w:rPr>
          <w:spacing w:val="-1"/>
          <w:sz w:val="21"/>
        </w:rPr>
        <w:t> </w:t>
      </w:r>
      <w:r>
        <w:rPr>
          <w:sz w:val="21"/>
        </w:rPr>
        <w:t>des</w:t>
      </w:r>
      <w:r>
        <w:rPr>
          <w:spacing w:val="-1"/>
          <w:sz w:val="21"/>
        </w:rPr>
        <w:t> </w:t>
      </w:r>
      <w:r>
        <w:rPr>
          <w:sz w:val="21"/>
        </w:rPr>
        <w:t>anniversaires</w:t>
      </w:r>
      <w:r>
        <w:rPr>
          <w:spacing w:val="-1"/>
          <w:sz w:val="21"/>
        </w:rPr>
        <w:t> </w:t>
      </w:r>
      <w:r>
        <w:rPr>
          <w:sz w:val="21"/>
        </w:rPr>
        <w:t>(adultes</w:t>
      </w:r>
      <w:r>
        <w:rPr>
          <w:spacing w:val="-1"/>
          <w:sz w:val="21"/>
        </w:rPr>
        <w:t> </w:t>
      </w:r>
      <w:r>
        <w:rPr>
          <w:sz w:val="21"/>
        </w:rPr>
        <w:t>et</w:t>
      </w:r>
      <w:r>
        <w:rPr>
          <w:spacing w:val="-3"/>
          <w:sz w:val="21"/>
        </w:rPr>
        <w:t> </w:t>
      </w:r>
      <w:r>
        <w:rPr>
          <w:sz w:val="21"/>
        </w:rPr>
        <w:t>enfants)</w:t>
      </w:r>
      <w:r>
        <w:rPr>
          <w:spacing w:val="-4"/>
          <w:sz w:val="21"/>
        </w:rPr>
        <w:t> </w:t>
      </w:r>
      <w:r>
        <w:rPr>
          <w:sz w:val="21"/>
        </w:rPr>
        <w:t>en</w:t>
      </w:r>
      <w:r>
        <w:rPr>
          <w:spacing w:val="-1"/>
          <w:sz w:val="21"/>
        </w:rPr>
        <w:t> </w:t>
      </w:r>
      <w:r>
        <w:rPr>
          <w:sz w:val="21"/>
        </w:rPr>
        <w:t>partenariat</w:t>
      </w:r>
      <w:r>
        <w:rPr>
          <w:spacing w:val="-3"/>
          <w:sz w:val="21"/>
        </w:rPr>
        <w:t> </w:t>
      </w:r>
      <w:r>
        <w:rPr>
          <w:sz w:val="21"/>
        </w:rPr>
        <w:t>avec</w:t>
      </w:r>
      <w:r>
        <w:rPr>
          <w:spacing w:val="-1"/>
          <w:sz w:val="21"/>
        </w:rPr>
        <w:t> </w:t>
      </w:r>
      <w:r>
        <w:rPr>
          <w:sz w:val="21"/>
        </w:rPr>
        <w:t>le</w:t>
      </w:r>
      <w:r>
        <w:rPr>
          <w:spacing w:val="-1"/>
          <w:sz w:val="21"/>
        </w:rPr>
        <w:t> </w:t>
      </w:r>
      <w:r>
        <w:rPr>
          <w:spacing w:val="-2"/>
          <w:sz w:val="21"/>
        </w:rPr>
        <w:t>diaconat.</w:t>
      </w:r>
    </w:p>
    <w:sectPr>
      <w:headerReference w:type="default" r:id="rId11"/>
      <w:footerReference w:type="default" r:id="rId12"/>
      <w:pgSz w:w="12240" w:h="15840"/>
      <w:pgMar w:header="0" w:footer="926" w:top="720" w:bottom="1120" w:left="680" w:right="5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ourier New">
    <w:altName w:val="Courier New"/>
    <w:charset w:val="0"/>
    <w:family w:val="roman"/>
    <w:pitch w:val="fixed"/>
  </w:font>
  <w:font w:name="Arial">
    <w:altName w:val="Arial"/>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3.213013pt;margin-top:734.684753pt;width:13.15pt;height:14.35pt;mso-position-horizontal-relative:page;mso-position-vertical-relative:page;z-index:-15843840" type="#_x0000_t202" id="docshape2" filled="false" stroked="false">
          <v:textbox inset="0,0,0,0">
            <w:txbxContent>
              <w:p>
                <w:pPr>
                  <w:pStyle w:val="BodyText"/>
                  <w:spacing w:before="13"/>
                  <w:ind w:left="60"/>
                </w:pPr>
                <w:r>
                  <w:rPr>
                    <w:w w:val="100"/>
                  </w:rPr>
                  <w:fldChar w:fldCharType="begin"/>
                </w:r>
                <w:r>
                  <w:rPr>
                    <w:w w:val="100"/>
                  </w:rPr>
                  <w:instrText> PAGE </w:instrText>
                </w:r>
                <w:r>
                  <w:rPr>
                    <w:w w:val="100"/>
                  </w:rPr>
                  <w:fldChar w:fldCharType="separate"/>
                </w:r>
                <w:r>
                  <w:rPr>
                    <w:w w:val="100"/>
                  </w:rPr>
                  <w:t>1</w:t>
                </w:r>
                <w:r>
                  <w:rPr>
                    <w:w w:val="100"/>
                  </w:rPr>
                  <w:fldChar w:fldCharType="end"/>
                </w:r>
              </w:p>
            </w:txbxContent>
          </v:textbox>
          <w10:wrap type="none"/>
        </v:shape>
      </w:pict>
    </w:r>
    <w:r>
      <w:rPr/>
      <w:pict>
        <v:shape style="position:absolute;margin-left:38.719002pt;margin-top:747.258301pt;width:278.95pt;height:9.8pt;mso-position-horizontal-relative:page;mso-position-vertical-relative:page;z-index:-15843328" type="#_x0000_t202" id="docshape3" filled="false" stroked="false">
          <v:textbox inset="0,0,0,0">
            <w:txbxContent>
              <w:p>
                <w:pPr>
                  <w:spacing w:before="14"/>
                  <w:ind w:left="20" w:right="0" w:firstLine="0"/>
                  <w:jc w:val="left"/>
                  <w:rPr>
                    <w:sz w:val="14"/>
                  </w:rPr>
                </w:pPr>
                <w:r>
                  <w:rPr>
                    <w:sz w:val="14"/>
                  </w:rPr>
                  <w:t>Fédération</w:t>
                </w:r>
                <w:r>
                  <w:rPr>
                    <w:spacing w:val="-7"/>
                    <w:sz w:val="14"/>
                  </w:rPr>
                  <w:t> </w:t>
                </w:r>
                <w:r>
                  <w:rPr>
                    <w:sz w:val="14"/>
                  </w:rPr>
                  <w:t>des</w:t>
                </w:r>
                <w:r>
                  <w:rPr>
                    <w:spacing w:val="-9"/>
                    <w:sz w:val="14"/>
                  </w:rPr>
                  <w:t> </w:t>
                </w:r>
                <w:r>
                  <w:rPr>
                    <w:sz w:val="14"/>
                  </w:rPr>
                  <w:t>Églises</w:t>
                </w:r>
                <w:r>
                  <w:rPr>
                    <w:spacing w:val="-6"/>
                    <w:sz w:val="14"/>
                  </w:rPr>
                  <w:t> </w:t>
                </w:r>
                <w:r>
                  <w:rPr>
                    <w:sz w:val="14"/>
                  </w:rPr>
                  <w:t>Adventistes</w:t>
                </w:r>
                <w:r>
                  <w:rPr>
                    <w:spacing w:val="-7"/>
                    <w:sz w:val="14"/>
                  </w:rPr>
                  <w:t> </w:t>
                </w:r>
                <w:r>
                  <w:rPr>
                    <w:sz w:val="14"/>
                  </w:rPr>
                  <w:t>du</w:t>
                </w:r>
                <w:r>
                  <w:rPr>
                    <w:spacing w:val="-4"/>
                    <w:sz w:val="14"/>
                  </w:rPr>
                  <w:t> </w:t>
                </w:r>
                <w:r>
                  <w:rPr>
                    <w:sz w:val="14"/>
                  </w:rPr>
                  <w:t>septième</w:t>
                </w:r>
                <w:r>
                  <w:rPr>
                    <w:spacing w:val="-8"/>
                    <w:sz w:val="14"/>
                  </w:rPr>
                  <w:t> </w:t>
                </w:r>
                <w:r>
                  <w:rPr>
                    <w:sz w:val="14"/>
                  </w:rPr>
                  <w:t>jour</w:t>
                </w:r>
                <w:r>
                  <w:rPr>
                    <w:spacing w:val="-7"/>
                    <w:sz w:val="14"/>
                  </w:rPr>
                  <w:t> </w:t>
                </w:r>
                <w:r>
                  <w:rPr>
                    <w:sz w:val="14"/>
                  </w:rPr>
                  <w:t>du</w:t>
                </w:r>
                <w:r>
                  <w:rPr>
                    <w:spacing w:val="-6"/>
                    <w:sz w:val="14"/>
                  </w:rPr>
                  <w:t> </w:t>
                </w:r>
                <w:r>
                  <w:rPr>
                    <w:sz w:val="14"/>
                  </w:rPr>
                  <w:t>Nord</w:t>
                </w:r>
                <w:r>
                  <w:rPr>
                    <w:spacing w:val="-7"/>
                    <w:sz w:val="14"/>
                  </w:rPr>
                  <w:t> </w:t>
                </w:r>
                <w:r>
                  <w:rPr>
                    <w:sz w:val="14"/>
                  </w:rPr>
                  <w:t>de</w:t>
                </w:r>
                <w:r>
                  <w:rPr>
                    <w:spacing w:val="-8"/>
                    <w:sz w:val="14"/>
                  </w:rPr>
                  <w:t> </w:t>
                </w:r>
                <w:r>
                  <w:rPr>
                    <w:sz w:val="14"/>
                  </w:rPr>
                  <w:t>la</w:t>
                </w:r>
                <w:r>
                  <w:rPr>
                    <w:spacing w:val="-6"/>
                    <w:sz w:val="14"/>
                  </w:rPr>
                  <w:t> </w:t>
                </w:r>
                <w:r>
                  <w:rPr>
                    <w:sz w:val="14"/>
                  </w:rPr>
                  <w:t>France</w:t>
                </w:r>
                <w:r>
                  <w:rPr>
                    <w:spacing w:val="-7"/>
                    <w:sz w:val="14"/>
                  </w:rPr>
                  <w:t> </w:t>
                </w:r>
                <w:r>
                  <w:rPr>
                    <w:sz w:val="14"/>
                  </w:rPr>
                  <w:t>–</w:t>
                </w:r>
                <w:r>
                  <w:rPr>
                    <w:spacing w:val="-8"/>
                    <w:sz w:val="14"/>
                  </w:rPr>
                  <w:t> </w:t>
                </w:r>
                <w:r>
                  <w:rPr>
                    <w:sz w:val="14"/>
                  </w:rPr>
                  <w:t>octobre</w:t>
                </w:r>
                <w:r>
                  <w:rPr>
                    <w:spacing w:val="-7"/>
                    <w:sz w:val="14"/>
                  </w:rPr>
                  <w:t> </w:t>
                </w:r>
                <w:r>
                  <w:rPr>
                    <w:spacing w:val="-4"/>
                    <w:sz w:val="14"/>
                  </w:rPr>
                  <w:t>2022</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3.159973pt;margin-top:734.685791pt;width:13.15pt;height:14.35pt;mso-position-horizontal-relative:page;mso-position-vertical-relative:page;z-index:-15842304" type="#_x0000_t202" id="docshape5" filled="false" stroked="false">
          <v:textbox inset="0,0,0,0">
            <w:txbxContent>
              <w:p>
                <w:pPr>
                  <w:pStyle w:val="BodyText"/>
                  <w:spacing w:before="13"/>
                  <w:ind w:left="60"/>
                </w:pPr>
                <w:r>
                  <w:rPr>
                    <w:w w:val="100"/>
                  </w:rPr>
                  <w:fldChar w:fldCharType="begin"/>
                </w:r>
                <w:r>
                  <w:rPr>
                    <w:w w:val="100"/>
                  </w:rPr>
                  <w:instrText> PAGE </w:instrText>
                </w:r>
                <w:r>
                  <w:rPr>
                    <w:w w:val="100"/>
                  </w:rPr>
                  <w:fldChar w:fldCharType="separate"/>
                </w:r>
                <w:r>
                  <w:rPr>
                    <w:w w:val="100"/>
                  </w:rPr>
                  <w:t>3</w:t>
                </w:r>
                <w:r>
                  <w:rPr>
                    <w:w w:val="100"/>
                  </w:rPr>
                  <w:fldChar w:fldCharType="end"/>
                </w:r>
              </w:p>
            </w:txbxContent>
          </v:textbox>
          <w10:wrap type="none"/>
        </v:shape>
      </w:pict>
    </w:r>
    <w:r>
      <w:rPr/>
      <w:pict>
        <v:shape style="position:absolute;margin-left:38.720001pt;margin-top:747.259277pt;width:280.5pt;height:9.8pt;mso-position-horizontal-relative:page;mso-position-vertical-relative:page;z-index:-15841792" type="#_x0000_t202" id="docshape6" filled="false" stroked="false">
          <v:textbox inset="0,0,0,0">
            <w:txbxContent>
              <w:p>
                <w:pPr>
                  <w:spacing w:before="14"/>
                  <w:ind w:left="20" w:right="0" w:firstLine="0"/>
                  <w:jc w:val="left"/>
                  <w:rPr>
                    <w:sz w:val="14"/>
                  </w:rPr>
                </w:pPr>
                <w:r>
                  <w:rPr>
                    <w:sz w:val="14"/>
                  </w:rPr>
                  <w:t>Fédération</w:t>
                </w:r>
                <w:r>
                  <w:rPr>
                    <w:spacing w:val="-7"/>
                    <w:sz w:val="14"/>
                  </w:rPr>
                  <w:t> </w:t>
                </w:r>
                <w:r>
                  <w:rPr>
                    <w:sz w:val="14"/>
                  </w:rPr>
                  <w:t>des</w:t>
                </w:r>
                <w:r>
                  <w:rPr>
                    <w:spacing w:val="-9"/>
                    <w:sz w:val="14"/>
                  </w:rPr>
                  <w:t> </w:t>
                </w:r>
                <w:r>
                  <w:rPr>
                    <w:sz w:val="14"/>
                  </w:rPr>
                  <w:t>Églises</w:t>
                </w:r>
                <w:r>
                  <w:rPr>
                    <w:spacing w:val="-6"/>
                    <w:sz w:val="14"/>
                  </w:rPr>
                  <w:t> </w:t>
                </w:r>
                <w:r>
                  <w:rPr>
                    <w:sz w:val="14"/>
                  </w:rPr>
                  <w:t>Adventistes</w:t>
                </w:r>
                <w:r>
                  <w:rPr>
                    <w:spacing w:val="-7"/>
                    <w:sz w:val="14"/>
                  </w:rPr>
                  <w:t> </w:t>
                </w:r>
                <w:r>
                  <w:rPr>
                    <w:sz w:val="14"/>
                  </w:rPr>
                  <w:t>du</w:t>
                </w:r>
                <w:r>
                  <w:rPr>
                    <w:spacing w:val="-4"/>
                    <w:sz w:val="14"/>
                  </w:rPr>
                  <w:t> </w:t>
                </w:r>
                <w:r>
                  <w:rPr>
                    <w:sz w:val="14"/>
                  </w:rPr>
                  <w:t>septième</w:t>
                </w:r>
                <w:r>
                  <w:rPr>
                    <w:spacing w:val="-9"/>
                    <w:sz w:val="14"/>
                  </w:rPr>
                  <w:t> </w:t>
                </w:r>
                <w:r>
                  <w:rPr>
                    <w:sz w:val="14"/>
                  </w:rPr>
                  <w:t>jour</w:t>
                </w:r>
                <w:r>
                  <w:rPr>
                    <w:spacing w:val="-6"/>
                    <w:sz w:val="14"/>
                  </w:rPr>
                  <w:t> </w:t>
                </w:r>
                <w:r>
                  <w:rPr>
                    <w:sz w:val="14"/>
                  </w:rPr>
                  <w:t>du</w:t>
                </w:r>
                <w:r>
                  <w:rPr>
                    <w:spacing w:val="-6"/>
                    <w:sz w:val="14"/>
                  </w:rPr>
                  <w:t> </w:t>
                </w:r>
                <w:r>
                  <w:rPr>
                    <w:sz w:val="14"/>
                  </w:rPr>
                  <w:t>Nord</w:t>
                </w:r>
                <w:r>
                  <w:rPr>
                    <w:spacing w:val="-7"/>
                    <w:sz w:val="14"/>
                  </w:rPr>
                  <w:t> </w:t>
                </w:r>
                <w:r>
                  <w:rPr>
                    <w:sz w:val="14"/>
                  </w:rPr>
                  <w:t>de</w:t>
                </w:r>
                <w:r>
                  <w:rPr>
                    <w:spacing w:val="-8"/>
                    <w:sz w:val="14"/>
                  </w:rPr>
                  <w:t> </w:t>
                </w:r>
                <w:r>
                  <w:rPr>
                    <w:sz w:val="14"/>
                  </w:rPr>
                  <w:t>la</w:t>
                </w:r>
                <w:r>
                  <w:rPr>
                    <w:spacing w:val="-6"/>
                    <w:sz w:val="14"/>
                  </w:rPr>
                  <w:t> </w:t>
                </w:r>
                <w:r>
                  <w:rPr>
                    <w:sz w:val="14"/>
                  </w:rPr>
                  <w:t>France</w:t>
                </w:r>
                <w:r>
                  <w:rPr>
                    <w:spacing w:val="-8"/>
                    <w:sz w:val="14"/>
                  </w:rPr>
                  <w:t> </w:t>
                </w:r>
                <w:r>
                  <w:rPr>
                    <w:sz w:val="14"/>
                  </w:rPr>
                  <w:t>–</w:t>
                </w:r>
                <w:r>
                  <w:rPr>
                    <w:spacing w:val="-8"/>
                    <w:sz w:val="14"/>
                  </w:rPr>
                  <w:t> </w:t>
                </w:r>
                <w:r>
                  <w:rPr>
                    <w:sz w:val="14"/>
                  </w:rPr>
                  <w:t>Octobre</w:t>
                </w:r>
                <w:r>
                  <w:rPr>
                    <w:spacing w:val="-6"/>
                    <w:sz w:val="14"/>
                  </w:rPr>
                  <w:t> </w:t>
                </w:r>
                <w:r>
                  <w:rPr>
                    <w:spacing w:val="-4"/>
                    <w:sz w:val="14"/>
                  </w:rPr>
                  <w:t>2022</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8.720001pt;margin-top:733.03833pt;width:290.3pt;height:27.35pt;mso-position-horizontal-relative:page;mso-position-vertical-relative:page;z-index:-15840768" type="#_x0000_t202" id="docshape8" filled="false" stroked="false">
          <v:textbox inset="0,0,0,0">
            <w:txbxContent>
              <w:p>
                <w:pPr>
                  <w:spacing w:before="14"/>
                  <w:ind w:left="4" w:right="77" w:firstLine="0"/>
                  <w:jc w:val="center"/>
                  <w:rPr>
                    <w:sz w:val="21"/>
                  </w:rPr>
                </w:pPr>
                <w:r>
                  <w:rPr>
                    <w:sz w:val="21"/>
                  </w:rPr>
                  <w:t>téléphone</w:t>
                </w:r>
                <w:r>
                  <w:rPr>
                    <w:spacing w:val="-1"/>
                    <w:sz w:val="21"/>
                  </w:rPr>
                  <w:t> </w:t>
                </w:r>
                <w:r>
                  <w:rPr>
                    <w:sz w:val="21"/>
                  </w:rPr>
                  <w:t>en</w:t>
                </w:r>
                <w:r>
                  <w:rPr>
                    <w:spacing w:val="-1"/>
                    <w:sz w:val="21"/>
                  </w:rPr>
                  <w:t> </w:t>
                </w:r>
                <w:r>
                  <w:rPr>
                    <w:sz w:val="21"/>
                  </w:rPr>
                  <w:t>cours</w:t>
                </w:r>
                <w:r>
                  <w:rPr>
                    <w:spacing w:val="-1"/>
                    <w:sz w:val="21"/>
                  </w:rPr>
                  <w:t> </w:t>
                </w:r>
                <w:r>
                  <w:rPr>
                    <w:spacing w:val="-2"/>
                    <w:sz w:val="21"/>
                  </w:rPr>
                  <w:t>d'année.</w:t>
                </w:r>
              </w:p>
              <w:p>
                <w:pPr>
                  <w:spacing w:before="8"/>
                  <w:ind w:left="77" w:right="77" w:firstLine="0"/>
                  <w:jc w:val="center"/>
                  <w:rPr>
                    <w:sz w:val="14"/>
                  </w:rPr>
                </w:pPr>
                <w:r>
                  <w:rPr>
                    <w:spacing w:val="-20"/>
                    <w:sz w:val="14"/>
                  </w:rPr>
                  <w:t>Fédération</w:t>
                </w:r>
                <w:r>
                  <w:rPr>
                    <w:spacing w:val="7"/>
                    <w:sz w:val="14"/>
                  </w:rPr>
                  <w:t> </w:t>
                </w:r>
                <w:r>
                  <w:rPr>
                    <w:spacing w:val="-20"/>
                    <w:sz w:val="14"/>
                  </w:rPr>
                  <w:t>des</w:t>
                </w:r>
                <w:r>
                  <w:rPr>
                    <w:spacing w:val="5"/>
                    <w:sz w:val="14"/>
                  </w:rPr>
                  <w:t> </w:t>
                </w:r>
                <w:r>
                  <w:rPr>
                    <w:spacing w:val="-2"/>
                    <w:w w:val="99"/>
                    <w:sz w:val="14"/>
                  </w:rPr>
                  <w:t>É</w:t>
                </w:r>
                <w:r>
                  <w:rPr>
                    <w:spacing w:val="-6"/>
                    <w:w w:val="99"/>
                    <w:sz w:val="14"/>
                  </w:rPr>
                  <w:t>g</w:t>
                </w:r>
                <w:r>
                  <w:rPr>
                    <w:spacing w:val="-23"/>
                    <w:w w:val="99"/>
                    <w:sz w:val="14"/>
                  </w:rPr>
                  <w:t>l</w:t>
                </w:r>
                <w:r>
                  <w:rPr>
                    <w:rFonts w:ascii="Courier New" w:hAnsi="Courier New"/>
                    <w:spacing w:val="-114"/>
                    <w:position w:val="-2"/>
                    <w:sz w:val="21"/>
                  </w:rPr>
                  <w:t>o</w:t>
                </w:r>
                <w:r>
                  <w:rPr>
                    <w:spacing w:val="-5"/>
                    <w:w w:val="99"/>
                    <w:sz w:val="14"/>
                  </w:rPr>
                  <w:t>is</w:t>
                </w:r>
                <w:r>
                  <w:rPr>
                    <w:spacing w:val="-6"/>
                    <w:w w:val="99"/>
                    <w:sz w:val="14"/>
                  </w:rPr>
                  <w:t>e</w:t>
                </w:r>
                <w:r>
                  <w:rPr>
                    <w:spacing w:val="-5"/>
                    <w:w w:val="99"/>
                    <w:sz w:val="14"/>
                  </w:rPr>
                  <w:t>s</w:t>
                </w:r>
                <w:r>
                  <w:rPr>
                    <w:spacing w:val="7"/>
                    <w:sz w:val="14"/>
                  </w:rPr>
                  <w:t> </w:t>
                </w:r>
                <w:r>
                  <w:rPr>
                    <w:spacing w:val="-21"/>
                    <w:w w:val="99"/>
                    <w:sz w:val="14"/>
                  </w:rPr>
                  <w:t>A</w:t>
                </w:r>
                <w:r>
                  <w:rPr>
                    <w:spacing w:val="-82"/>
                    <w:position w:val="-2"/>
                    <w:sz w:val="21"/>
                  </w:rPr>
                  <w:t>A</w:t>
                </w:r>
                <w:r>
                  <w:rPr>
                    <w:spacing w:val="18"/>
                    <w:w w:val="99"/>
                    <w:sz w:val="14"/>
                  </w:rPr>
                  <w:t>d</w:t>
                </w:r>
                <w:r>
                  <w:rPr>
                    <w:spacing w:val="-27"/>
                    <w:w w:val="99"/>
                    <w:sz w:val="14"/>
                  </w:rPr>
                  <w:t>v</w:t>
                </w:r>
                <w:r>
                  <w:rPr>
                    <w:spacing w:val="-4"/>
                    <w:position w:val="-2"/>
                    <w:sz w:val="21"/>
                  </w:rPr>
                  <w:t>r</w:t>
                </w:r>
                <w:r>
                  <w:rPr>
                    <w:spacing w:val="-36"/>
                    <w:w w:val="99"/>
                    <w:sz w:val="14"/>
                  </w:rPr>
                  <w:t>e</w:t>
                </w:r>
                <w:r>
                  <w:rPr>
                    <w:spacing w:val="-33"/>
                    <w:position w:val="-2"/>
                    <w:sz w:val="21"/>
                  </w:rPr>
                  <w:t>c</w:t>
                </w:r>
                <w:r>
                  <w:rPr>
                    <w:spacing w:val="-8"/>
                    <w:w w:val="99"/>
                    <w:sz w:val="14"/>
                  </w:rPr>
                  <w:t>n</w:t>
                </w:r>
                <w:r>
                  <w:rPr>
                    <w:spacing w:val="-73"/>
                    <w:position w:val="-2"/>
                    <w:sz w:val="21"/>
                  </w:rPr>
                  <w:t>h</w:t>
                </w:r>
                <w:r>
                  <w:rPr>
                    <w:spacing w:val="18"/>
                    <w:w w:val="99"/>
                    <w:sz w:val="14"/>
                  </w:rPr>
                  <w:t>t</w:t>
                </w:r>
                <w:r>
                  <w:rPr>
                    <w:spacing w:val="19"/>
                    <w:w w:val="99"/>
                    <w:sz w:val="14"/>
                  </w:rPr>
                  <w:t>i</w:t>
                </w:r>
                <w:r>
                  <w:rPr>
                    <w:spacing w:val="-29"/>
                    <w:w w:val="99"/>
                    <w:sz w:val="14"/>
                  </w:rPr>
                  <w:t>s</w:t>
                </w:r>
                <w:r>
                  <w:rPr>
                    <w:spacing w:val="19"/>
                    <w:position w:val="-2"/>
                    <w:sz w:val="21"/>
                  </w:rPr>
                  <w:t>i</w:t>
                </w:r>
                <w:r>
                  <w:rPr>
                    <w:spacing w:val="-84"/>
                    <w:position w:val="-2"/>
                    <w:sz w:val="21"/>
                  </w:rPr>
                  <w:t>v</w:t>
                </w:r>
                <w:r>
                  <w:rPr>
                    <w:spacing w:val="18"/>
                    <w:w w:val="99"/>
                    <w:sz w:val="14"/>
                  </w:rPr>
                  <w:t>t</w:t>
                </w:r>
                <w:r>
                  <w:rPr>
                    <w:spacing w:val="5"/>
                    <w:w w:val="99"/>
                    <w:sz w:val="14"/>
                  </w:rPr>
                  <w:t>e</w:t>
                </w:r>
                <w:r>
                  <w:rPr>
                    <w:spacing w:val="-86"/>
                    <w:position w:val="-2"/>
                    <w:sz w:val="21"/>
                  </w:rPr>
                  <w:t>e</w:t>
                </w:r>
                <w:r>
                  <w:rPr>
                    <w:spacing w:val="19"/>
                    <w:w w:val="99"/>
                    <w:sz w:val="14"/>
                  </w:rPr>
                  <w:t>s</w:t>
                </w:r>
                <w:r>
                  <w:rPr>
                    <w:spacing w:val="1"/>
                    <w:sz w:val="14"/>
                  </w:rPr>
                  <w:t> </w:t>
                </w:r>
                <w:r>
                  <w:rPr>
                    <w:spacing w:val="-51"/>
                    <w:position w:val="-2"/>
                    <w:sz w:val="21"/>
                  </w:rPr>
                  <w:t>r</w:t>
                </w:r>
                <w:r>
                  <w:rPr>
                    <w:spacing w:val="13"/>
                    <w:w w:val="99"/>
                    <w:sz w:val="14"/>
                  </w:rPr>
                  <w:t>d</w:t>
                </w:r>
                <w:r>
                  <w:rPr>
                    <w:spacing w:val="-19"/>
                    <w:w w:val="99"/>
                    <w:sz w:val="14"/>
                  </w:rPr>
                  <w:t>u</w:t>
                </w:r>
                <w:r>
                  <w:rPr>
                    <w:spacing w:val="-17"/>
                    <w:position w:val="-2"/>
                    <w:sz w:val="21"/>
                  </w:rPr>
                  <w:t>c</w:t>
                </w:r>
                <w:r>
                  <w:rPr>
                    <w:spacing w:val="-25"/>
                    <w:w w:val="99"/>
                    <w:sz w:val="14"/>
                  </w:rPr>
                  <w:t>s</w:t>
                </w:r>
                <w:r>
                  <w:rPr>
                    <w:spacing w:val="-65"/>
                    <w:position w:val="-2"/>
                    <w:sz w:val="21"/>
                  </w:rPr>
                  <w:t>e</w:t>
                </w:r>
                <w:r>
                  <w:rPr>
                    <w:spacing w:val="13"/>
                    <w:w w:val="99"/>
                    <w:sz w:val="14"/>
                  </w:rPr>
                  <w:t>e</w:t>
                </w:r>
                <w:r>
                  <w:rPr>
                    <w:spacing w:val="-90"/>
                    <w:position w:val="-2"/>
                    <w:sz w:val="21"/>
                  </w:rPr>
                  <w:t>s</w:t>
                </w:r>
                <w:r>
                  <w:rPr>
                    <w:spacing w:val="11"/>
                    <w:w w:val="99"/>
                    <w:sz w:val="14"/>
                  </w:rPr>
                  <w:t>p</w:t>
                </w:r>
                <w:r>
                  <w:rPr>
                    <w:spacing w:val="13"/>
                    <w:w w:val="99"/>
                    <w:sz w:val="14"/>
                  </w:rPr>
                  <w:t>t</w:t>
                </w:r>
                <w:r>
                  <w:rPr>
                    <w:spacing w:val="16"/>
                    <w:w w:val="99"/>
                    <w:sz w:val="14"/>
                  </w:rPr>
                  <w:t>i</w:t>
                </w:r>
                <w:r>
                  <w:rPr>
                    <w:spacing w:val="-48"/>
                    <w:w w:val="99"/>
                    <w:sz w:val="14"/>
                  </w:rPr>
                  <w:t>è</w:t>
                </w:r>
                <w:r>
                  <w:rPr>
                    <w:spacing w:val="13"/>
                    <w:position w:val="-2"/>
                    <w:sz w:val="21"/>
                  </w:rPr>
                  <w:t>l</w:t>
                </w:r>
                <w:r>
                  <w:rPr>
                    <w:spacing w:val="-20"/>
                    <w:position w:val="-2"/>
                    <w:sz w:val="21"/>
                  </w:rPr>
                  <w:t>i</w:t>
                </w:r>
                <w:r>
                  <w:rPr>
                    <w:spacing w:val="-69"/>
                    <w:w w:val="99"/>
                    <w:sz w:val="14"/>
                  </w:rPr>
                  <w:t>m</w:t>
                </w:r>
                <w:r>
                  <w:rPr>
                    <w:spacing w:val="-8"/>
                    <w:position w:val="-2"/>
                    <w:sz w:val="21"/>
                  </w:rPr>
                  <w:t>s</w:t>
                </w:r>
                <w:r>
                  <w:rPr>
                    <w:spacing w:val="-43"/>
                    <w:w w:val="99"/>
                    <w:sz w:val="14"/>
                  </w:rPr>
                  <w:t>e</w:t>
                </w:r>
                <w:r>
                  <w:rPr>
                    <w:spacing w:val="13"/>
                    <w:position w:val="-2"/>
                    <w:sz w:val="21"/>
                  </w:rPr>
                  <w:t>t</w:t>
                </w:r>
                <w:r>
                  <w:rPr>
                    <w:spacing w:val="-68"/>
                    <w:position w:val="-2"/>
                    <w:sz w:val="21"/>
                  </w:rPr>
                  <w:t>e</w:t>
                </w:r>
                <w:r>
                  <w:rPr>
                    <w:spacing w:val="14"/>
                    <w:w w:val="99"/>
                    <w:sz w:val="14"/>
                  </w:rPr>
                  <w:t>j</w:t>
                </w:r>
                <w:r>
                  <w:rPr>
                    <w:spacing w:val="-13"/>
                    <w:w w:val="99"/>
                    <w:sz w:val="14"/>
                  </w:rPr>
                  <w:t>o</w:t>
                </w:r>
                <w:r>
                  <w:rPr>
                    <w:spacing w:val="-64"/>
                    <w:position w:val="-2"/>
                    <w:sz w:val="21"/>
                  </w:rPr>
                  <w:t>s</w:t>
                </w:r>
                <w:r>
                  <w:rPr>
                    <w:spacing w:val="13"/>
                    <w:w w:val="99"/>
                    <w:sz w:val="14"/>
                  </w:rPr>
                  <w:t>u</w:t>
                </w:r>
                <w:r>
                  <w:rPr>
                    <w:spacing w:val="-45"/>
                    <w:position w:val="-2"/>
                    <w:sz w:val="21"/>
                  </w:rPr>
                  <w:t>.</w:t>
                </w:r>
                <w:r>
                  <w:rPr>
                    <w:spacing w:val="14"/>
                    <w:w w:val="99"/>
                    <w:sz w:val="14"/>
                  </w:rPr>
                  <w:t>r</w:t>
                </w:r>
                <w:r>
                  <w:rPr>
                    <w:spacing w:val="6"/>
                    <w:sz w:val="14"/>
                  </w:rPr>
                  <w:t> </w:t>
                </w:r>
                <w:r>
                  <w:rPr>
                    <w:spacing w:val="-20"/>
                    <w:sz w:val="14"/>
                  </w:rPr>
                  <w:t>du</w:t>
                </w:r>
                <w:r>
                  <w:rPr>
                    <w:spacing w:val="7"/>
                    <w:sz w:val="14"/>
                  </w:rPr>
                  <w:t> </w:t>
                </w:r>
                <w:r>
                  <w:rPr>
                    <w:spacing w:val="-20"/>
                    <w:sz w:val="14"/>
                  </w:rPr>
                  <w:t>Nord</w:t>
                </w:r>
                <w:r>
                  <w:rPr>
                    <w:spacing w:val="8"/>
                    <w:sz w:val="14"/>
                  </w:rPr>
                  <w:t> </w:t>
                </w:r>
                <w:r>
                  <w:rPr>
                    <w:spacing w:val="-20"/>
                    <w:sz w:val="14"/>
                  </w:rPr>
                  <w:t>de</w:t>
                </w:r>
                <w:r>
                  <w:rPr>
                    <w:spacing w:val="3"/>
                    <w:sz w:val="14"/>
                  </w:rPr>
                  <w:t> </w:t>
                </w:r>
                <w:r>
                  <w:rPr>
                    <w:spacing w:val="-20"/>
                    <w:sz w:val="14"/>
                  </w:rPr>
                  <w:t>la</w:t>
                </w:r>
                <w:r>
                  <w:rPr>
                    <w:spacing w:val="7"/>
                    <w:sz w:val="14"/>
                  </w:rPr>
                  <w:t> </w:t>
                </w:r>
                <w:r>
                  <w:rPr>
                    <w:spacing w:val="-20"/>
                    <w:sz w:val="14"/>
                  </w:rPr>
                  <w:t>France</w:t>
                </w:r>
                <w:r>
                  <w:rPr>
                    <w:spacing w:val="6"/>
                    <w:sz w:val="14"/>
                  </w:rPr>
                  <w:t> </w:t>
                </w:r>
                <w:r>
                  <w:rPr>
                    <w:spacing w:val="-20"/>
                    <w:sz w:val="14"/>
                  </w:rPr>
                  <w:t>–</w:t>
                </w:r>
                <w:r>
                  <w:rPr>
                    <w:spacing w:val="4"/>
                    <w:sz w:val="14"/>
                  </w:rPr>
                  <w:t> </w:t>
                </w:r>
                <w:r>
                  <w:rPr>
                    <w:spacing w:val="-20"/>
                    <w:sz w:val="14"/>
                  </w:rPr>
                  <w:t>Novembre</w:t>
                </w:r>
                <w:r>
                  <w:rPr>
                    <w:spacing w:val="7"/>
                    <w:sz w:val="14"/>
                  </w:rPr>
                  <w:t> </w:t>
                </w:r>
                <w:r>
                  <w:rPr>
                    <w:spacing w:val="-20"/>
                    <w:sz w:val="14"/>
                  </w:rPr>
                  <w:t>2019</w:t>
                </w:r>
              </w:p>
            </w:txbxContent>
          </v:textbox>
          <w10:wrap type="none"/>
        </v:shape>
      </w:pict>
    </w:r>
    <w:r>
      <w:rPr/>
      <w:pict>
        <v:shape style="position:absolute;margin-left:563.159973pt;margin-top:734.685791pt;width:13.15pt;height:14.35pt;mso-position-horizontal-relative:page;mso-position-vertical-relative:page;z-index:-15840256" type="#_x0000_t202" id="docshape9" filled="false" stroked="false">
          <v:textbox inset="0,0,0,0">
            <w:txbxContent>
              <w:p>
                <w:pPr>
                  <w:pStyle w:val="BodyText"/>
                  <w:spacing w:before="13"/>
                  <w:ind w:left="60"/>
                </w:pPr>
                <w:r>
                  <w:rPr>
                    <w:w w:val="100"/>
                  </w:rPr>
                  <w:fldChar w:fldCharType="begin"/>
                </w:r>
                <w:r>
                  <w:rPr>
                    <w:w w:val="100"/>
                  </w:rPr>
                  <w:instrText> PAGE </w:instrText>
                </w:r>
                <w:r>
                  <w:rPr>
                    <w:w w:val="100"/>
                  </w:rPr>
                  <w:fldChar w:fldCharType="separate"/>
                </w:r>
                <w:r>
                  <w:rPr>
                    <w:w w:val="100"/>
                  </w:rPr>
                  <w:t>4</w:t>
                </w:r>
                <w:r>
                  <w:rPr>
                    <w:w w:val="100"/>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563.159973pt;margin-top:734.685791pt;width:13.15pt;height:14.35pt;mso-position-horizontal-relative:page;mso-position-vertical-relative:page;z-index:-15839744" type="#_x0000_t202" id="docshape10" filled="false" stroked="false">
          <v:textbox inset="0,0,0,0">
            <w:txbxContent>
              <w:p>
                <w:pPr>
                  <w:pStyle w:val="BodyText"/>
                  <w:spacing w:before="13"/>
                  <w:ind w:left="60"/>
                </w:pPr>
                <w:r>
                  <w:rPr>
                    <w:w w:val="100"/>
                  </w:rPr>
                  <w:fldChar w:fldCharType="begin"/>
                </w:r>
                <w:r>
                  <w:rPr>
                    <w:w w:val="100"/>
                  </w:rPr>
                  <w:instrText> PAGE </w:instrText>
                </w:r>
                <w:r>
                  <w:rPr>
                    <w:w w:val="100"/>
                  </w:rPr>
                  <w:fldChar w:fldCharType="separate"/>
                </w:r>
                <w:r>
                  <w:rPr>
                    <w:w w:val="100"/>
                  </w:rPr>
                  <w:t>5</w:t>
                </w:r>
                <w:r>
                  <w:rPr>
                    <w:w w:val="100"/>
                  </w:rPr>
                  <w:fldChar w:fldCharType="end"/>
                </w:r>
              </w:p>
            </w:txbxContent>
          </v:textbox>
          <w10:wrap type="none"/>
        </v:shape>
      </w:pict>
    </w:r>
    <w:r>
      <w:rPr/>
      <w:pict>
        <v:shape style="position:absolute;margin-left:38.720001pt;margin-top:747.259277pt;width:280.5pt;height:9.8pt;mso-position-horizontal-relative:page;mso-position-vertical-relative:page;z-index:-15839232" type="#_x0000_t202" id="docshape11" filled="false" stroked="false">
          <v:textbox inset="0,0,0,0">
            <w:txbxContent>
              <w:p>
                <w:pPr>
                  <w:spacing w:before="14"/>
                  <w:ind w:left="20" w:right="0" w:firstLine="0"/>
                  <w:jc w:val="left"/>
                  <w:rPr>
                    <w:sz w:val="14"/>
                  </w:rPr>
                </w:pPr>
                <w:r>
                  <w:rPr>
                    <w:sz w:val="14"/>
                  </w:rPr>
                  <w:t>Fédération</w:t>
                </w:r>
                <w:r>
                  <w:rPr>
                    <w:spacing w:val="-7"/>
                    <w:sz w:val="14"/>
                  </w:rPr>
                  <w:t> </w:t>
                </w:r>
                <w:r>
                  <w:rPr>
                    <w:sz w:val="14"/>
                  </w:rPr>
                  <w:t>des</w:t>
                </w:r>
                <w:r>
                  <w:rPr>
                    <w:spacing w:val="-9"/>
                    <w:sz w:val="14"/>
                  </w:rPr>
                  <w:t> </w:t>
                </w:r>
                <w:r>
                  <w:rPr>
                    <w:sz w:val="14"/>
                  </w:rPr>
                  <w:t>Églises</w:t>
                </w:r>
                <w:r>
                  <w:rPr>
                    <w:spacing w:val="-6"/>
                    <w:sz w:val="14"/>
                  </w:rPr>
                  <w:t> </w:t>
                </w:r>
                <w:r>
                  <w:rPr>
                    <w:sz w:val="14"/>
                  </w:rPr>
                  <w:t>Adventistes</w:t>
                </w:r>
                <w:r>
                  <w:rPr>
                    <w:spacing w:val="-7"/>
                    <w:sz w:val="14"/>
                  </w:rPr>
                  <w:t> </w:t>
                </w:r>
                <w:r>
                  <w:rPr>
                    <w:sz w:val="14"/>
                  </w:rPr>
                  <w:t>du</w:t>
                </w:r>
                <w:r>
                  <w:rPr>
                    <w:spacing w:val="-4"/>
                    <w:sz w:val="14"/>
                  </w:rPr>
                  <w:t> </w:t>
                </w:r>
                <w:r>
                  <w:rPr>
                    <w:sz w:val="14"/>
                  </w:rPr>
                  <w:t>septième</w:t>
                </w:r>
                <w:r>
                  <w:rPr>
                    <w:spacing w:val="-9"/>
                    <w:sz w:val="14"/>
                  </w:rPr>
                  <w:t> </w:t>
                </w:r>
                <w:r>
                  <w:rPr>
                    <w:sz w:val="14"/>
                  </w:rPr>
                  <w:t>jour</w:t>
                </w:r>
                <w:r>
                  <w:rPr>
                    <w:spacing w:val="-6"/>
                    <w:sz w:val="14"/>
                  </w:rPr>
                  <w:t> </w:t>
                </w:r>
                <w:r>
                  <w:rPr>
                    <w:sz w:val="14"/>
                  </w:rPr>
                  <w:t>du</w:t>
                </w:r>
                <w:r>
                  <w:rPr>
                    <w:spacing w:val="-6"/>
                    <w:sz w:val="14"/>
                  </w:rPr>
                  <w:t> </w:t>
                </w:r>
                <w:r>
                  <w:rPr>
                    <w:sz w:val="14"/>
                  </w:rPr>
                  <w:t>Nord</w:t>
                </w:r>
                <w:r>
                  <w:rPr>
                    <w:spacing w:val="-7"/>
                    <w:sz w:val="14"/>
                  </w:rPr>
                  <w:t> </w:t>
                </w:r>
                <w:r>
                  <w:rPr>
                    <w:sz w:val="14"/>
                  </w:rPr>
                  <w:t>de</w:t>
                </w:r>
                <w:r>
                  <w:rPr>
                    <w:spacing w:val="-8"/>
                    <w:sz w:val="14"/>
                  </w:rPr>
                  <w:t> </w:t>
                </w:r>
                <w:r>
                  <w:rPr>
                    <w:sz w:val="14"/>
                  </w:rPr>
                  <w:t>la</w:t>
                </w:r>
                <w:r>
                  <w:rPr>
                    <w:spacing w:val="-6"/>
                    <w:sz w:val="14"/>
                  </w:rPr>
                  <w:t> </w:t>
                </w:r>
                <w:r>
                  <w:rPr>
                    <w:sz w:val="14"/>
                  </w:rPr>
                  <w:t>France</w:t>
                </w:r>
                <w:r>
                  <w:rPr>
                    <w:spacing w:val="-8"/>
                    <w:sz w:val="14"/>
                  </w:rPr>
                  <w:t> </w:t>
                </w:r>
                <w:r>
                  <w:rPr>
                    <w:sz w:val="14"/>
                  </w:rPr>
                  <w:t>–</w:t>
                </w:r>
                <w:r>
                  <w:rPr>
                    <w:spacing w:val="-8"/>
                    <w:sz w:val="14"/>
                  </w:rPr>
                  <w:t> </w:t>
                </w:r>
                <w:r>
                  <w:rPr>
                    <w:sz w:val="14"/>
                  </w:rPr>
                  <w:t>Octobre</w:t>
                </w:r>
                <w:r>
                  <w:rPr>
                    <w:spacing w:val="-6"/>
                    <w:sz w:val="14"/>
                  </w:rPr>
                  <w:t> </w:t>
                </w:r>
                <w:r>
                  <w:rPr>
                    <w:spacing w:val="-4"/>
                    <w:sz w:val="14"/>
                  </w:rPr>
                  <w:t>2022</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22.23999pt;margin-top:39.506680pt;width:151.3pt;height:31.1pt;mso-position-horizontal-relative:page;mso-position-vertical-relative:page;z-index:-15844352" type="#_x0000_t202" id="docshape1" filled="false" stroked="false">
          <v:textbox inset="0,0,0,0">
            <w:txbxContent>
              <w:p>
                <w:pPr>
                  <w:spacing w:before="3"/>
                  <w:ind w:left="20" w:right="0" w:firstLine="0"/>
                  <w:jc w:val="left"/>
                  <w:rPr>
                    <w:b/>
                    <w:sz w:val="52"/>
                  </w:rPr>
                </w:pPr>
                <w:r>
                  <w:rPr>
                    <w:b/>
                    <w:color w:val="DD2F3E"/>
                    <w:spacing w:val="-10"/>
                    <w:w w:val="115"/>
                    <w:sz w:val="52"/>
                  </w:rPr>
                  <w:t>Secrétariat</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22.23999pt;margin-top:39.506680pt;width:151.3pt;height:31.1pt;mso-position-horizontal-relative:page;mso-position-vertical-relative:page;z-index:-15842816" type="#_x0000_t202" id="docshape4" filled="false" stroked="false">
          <v:textbox inset="0,0,0,0">
            <w:txbxContent>
              <w:p>
                <w:pPr>
                  <w:spacing w:before="3"/>
                  <w:ind w:left="20" w:right="0" w:firstLine="0"/>
                  <w:jc w:val="left"/>
                  <w:rPr>
                    <w:b/>
                    <w:sz w:val="52"/>
                  </w:rPr>
                </w:pPr>
                <w:r>
                  <w:rPr>
                    <w:b/>
                    <w:color w:val="EA103E"/>
                    <w:spacing w:val="-10"/>
                    <w:w w:val="115"/>
                    <w:sz w:val="52"/>
                  </w:rPr>
                  <w:t>Secrétariat</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22.23999pt;margin-top:39.506680pt;width:151.3pt;height:31.1pt;mso-position-horizontal-relative:page;mso-position-vertical-relative:page;z-index:-15841280" type="#_x0000_t202" id="docshape7" filled="false" stroked="false">
          <v:textbox inset="0,0,0,0">
            <w:txbxContent>
              <w:p>
                <w:pPr>
                  <w:spacing w:before="3"/>
                  <w:ind w:left="20" w:right="0" w:firstLine="0"/>
                  <w:jc w:val="left"/>
                  <w:rPr>
                    <w:b/>
                    <w:sz w:val="52"/>
                  </w:rPr>
                </w:pPr>
                <w:r>
                  <w:rPr>
                    <w:b/>
                    <w:color w:val="EB163E"/>
                    <w:spacing w:val="-10"/>
                    <w:w w:val="115"/>
                    <w:sz w:val="52"/>
                  </w:rPr>
                  <w:t>Secrétariat</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1"/>
      <w:numFmt w:val="decimal"/>
      <w:lvlText w:val="%1."/>
      <w:lvlJc w:val="left"/>
      <w:pPr>
        <w:ind w:left="897" w:hanging="720"/>
        <w:jc w:val="right"/>
      </w:pPr>
      <w:rPr>
        <w:rFonts w:hint="default" w:ascii="Arial" w:hAnsi="Arial" w:eastAsia="Arial" w:cs="Arial"/>
        <w:b/>
        <w:bCs/>
        <w:i w:val="0"/>
        <w:iCs w:val="0"/>
        <w:color w:val="88963E"/>
        <w:spacing w:val="-1"/>
        <w:w w:val="95"/>
        <w:sz w:val="28"/>
        <w:szCs w:val="28"/>
        <w:lang w:val="fr-FR" w:eastAsia="en-US" w:bidi="ar-SA"/>
      </w:rPr>
    </w:lvl>
    <w:lvl w:ilvl="1">
      <w:start w:val="0"/>
      <w:numFmt w:val="bullet"/>
      <w:lvlText w:val="o"/>
      <w:lvlJc w:val="left"/>
      <w:pPr>
        <w:ind w:left="1629" w:hanging="360"/>
      </w:pPr>
      <w:rPr>
        <w:rFonts w:hint="default" w:ascii="Courier New" w:hAnsi="Courier New" w:eastAsia="Courier New" w:cs="Courier New"/>
        <w:b w:val="0"/>
        <w:bCs w:val="0"/>
        <w:i w:val="0"/>
        <w:iCs w:val="0"/>
        <w:w w:val="100"/>
        <w:sz w:val="21"/>
        <w:szCs w:val="21"/>
        <w:lang w:val="fr-FR" w:eastAsia="en-US" w:bidi="ar-SA"/>
      </w:rPr>
    </w:lvl>
    <w:lvl w:ilvl="2">
      <w:start w:val="0"/>
      <w:numFmt w:val="bullet"/>
      <w:lvlText w:val="•"/>
      <w:lvlJc w:val="left"/>
      <w:pPr>
        <w:ind w:left="1620" w:hanging="360"/>
      </w:pPr>
      <w:rPr>
        <w:rFonts w:hint="default"/>
        <w:lang w:val="fr-FR" w:eastAsia="en-US" w:bidi="ar-SA"/>
      </w:rPr>
    </w:lvl>
    <w:lvl w:ilvl="3">
      <w:start w:val="0"/>
      <w:numFmt w:val="bullet"/>
      <w:lvlText w:val="•"/>
      <w:lvlJc w:val="left"/>
      <w:pPr>
        <w:ind w:left="2792" w:hanging="360"/>
      </w:pPr>
      <w:rPr>
        <w:rFonts w:hint="default"/>
        <w:lang w:val="fr-FR" w:eastAsia="en-US" w:bidi="ar-SA"/>
      </w:rPr>
    </w:lvl>
    <w:lvl w:ilvl="4">
      <w:start w:val="0"/>
      <w:numFmt w:val="bullet"/>
      <w:lvlText w:val="•"/>
      <w:lvlJc w:val="left"/>
      <w:pPr>
        <w:ind w:left="3965" w:hanging="360"/>
      </w:pPr>
      <w:rPr>
        <w:rFonts w:hint="default"/>
        <w:lang w:val="fr-FR" w:eastAsia="en-US" w:bidi="ar-SA"/>
      </w:rPr>
    </w:lvl>
    <w:lvl w:ilvl="5">
      <w:start w:val="0"/>
      <w:numFmt w:val="bullet"/>
      <w:lvlText w:val="•"/>
      <w:lvlJc w:val="left"/>
      <w:pPr>
        <w:ind w:left="5137" w:hanging="360"/>
      </w:pPr>
      <w:rPr>
        <w:rFonts w:hint="default"/>
        <w:lang w:val="fr-FR" w:eastAsia="en-US" w:bidi="ar-SA"/>
      </w:rPr>
    </w:lvl>
    <w:lvl w:ilvl="6">
      <w:start w:val="0"/>
      <w:numFmt w:val="bullet"/>
      <w:lvlText w:val="•"/>
      <w:lvlJc w:val="left"/>
      <w:pPr>
        <w:ind w:left="6310" w:hanging="360"/>
      </w:pPr>
      <w:rPr>
        <w:rFonts w:hint="default"/>
        <w:lang w:val="fr-FR" w:eastAsia="en-US" w:bidi="ar-SA"/>
      </w:rPr>
    </w:lvl>
    <w:lvl w:ilvl="7">
      <w:start w:val="0"/>
      <w:numFmt w:val="bullet"/>
      <w:lvlText w:val="•"/>
      <w:lvlJc w:val="left"/>
      <w:pPr>
        <w:ind w:left="7482" w:hanging="360"/>
      </w:pPr>
      <w:rPr>
        <w:rFonts w:hint="default"/>
        <w:lang w:val="fr-FR" w:eastAsia="en-US" w:bidi="ar-SA"/>
      </w:rPr>
    </w:lvl>
    <w:lvl w:ilvl="8">
      <w:start w:val="0"/>
      <w:numFmt w:val="bullet"/>
      <w:lvlText w:val="•"/>
      <w:lvlJc w:val="left"/>
      <w:pPr>
        <w:ind w:left="8655" w:hanging="360"/>
      </w:pPr>
      <w:rPr>
        <w:rFonts w:hint="default"/>
        <w:lang w:val="fr-FR" w:eastAsia="en-US" w:bidi="ar-SA"/>
      </w:rPr>
    </w:lvl>
  </w:abstractNum>
  <w:abstractNum w:abstractNumId="1">
    <w:multiLevelType w:val="hybridMultilevel"/>
    <w:lvl w:ilvl="0">
      <w:start w:val="1"/>
      <w:numFmt w:val="decimal"/>
      <w:lvlText w:val="%1."/>
      <w:lvlJc w:val="left"/>
      <w:pPr>
        <w:ind w:left="822" w:hanging="720"/>
        <w:jc w:val="left"/>
      </w:pPr>
      <w:rPr>
        <w:rFonts w:hint="default"/>
        <w:spacing w:val="-1"/>
        <w:w w:val="95"/>
        <w:lang w:val="fr-FR" w:eastAsia="en-US" w:bidi="ar-SA"/>
      </w:rPr>
    </w:lvl>
    <w:lvl w:ilvl="1">
      <w:start w:val="0"/>
      <w:numFmt w:val="bullet"/>
      <w:lvlText w:val="-"/>
      <w:lvlJc w:val="left"/>
      <w:pPr>
        <w:ind w:left="834" w:hanging="360"/>
      </w:pPr>
      <w:rPr>
        <w:rFonts w:hint="default" w:ascii="Arial" w:hAnsi="Arial" w:eastAsia="Arial" w:cs="Arial"/>
        <w:b w:val="0"/>
        <w:bCs w:val="0"/>
        <w:i w:val="0"/>
        <w:iCs w:val="0"/>
        <w:w w:val="100"/>
        <w:sz w:val="22"/>
        <w:szCs w:val="22"/>
        <w:lang w:val="fr-FR" w:eastAsia="en-US" w:bidi="ar-SA"/>
      </w:rPr>
    </w:lvl>
    <w:lvl w:ilvl="2">
      <w:start w:val="0"/>
      <w:numFmt w:val="bullet"/>
      <w:lvlText w:val="•"/>
      <w:lvlJc w:val="left"/>
      <w:pPr>
        <w:ind w:left="1968" w:hanging="360"/>
      </w:pPr>
      <w:rPr>
        <w:rFonts w:hint="default"/>
        <w:lang w:val="fr-FR" w:eastAsia="en-US" w:bidi="ar-SA"/>
      </w:rPr>
    </w:lvl>
    <w:lvl w:ilvl="3">
      <w:start w:val="0"/>
      <w:numFmt w:val="bullet"/>
      <w:lvlText w:val="•"/>
      <w:lvlJc w:val="left"/>
      <w:pPr>
        <w:ind w:left="3097" w:hanging="360"/>
      </w:pPr>
      <w:rPr>
        <w:rFonts w:hint="default"/>
        <w:lang w:val="fr-FR" w:eastAsia="en-US" w:bidi="ar-SA"/>
      </w:rPr>
    </w:lvl>
    <w:lvl w:ilvl="4">
      <w:start w:val="0"/>
      <w:numFmt w:val="bullet"/>
      <w:lvlText w:val="•"/>
      <w:lvlJc w:val="left"/>
      <w:pPr>
        <w:ind w:left="4226" w:hanging="360"/>
      </w:pPr>
      <w:rPr>
        <w:rFonts w:hint="default"/>
        <w:lang w:val="fr-FR" w:eastAsia="en-US" w:bidi="ar-SA"/>
      </w:rPr>
    </w:lvl>
    <w:lvl w:ilvl="5">
      <w:start w:val="0"/>
      <w:numFmt w:val="bullet"/>
      <w:lvlText w:val="•"/>
      <w:lvlJc w:val="left"/>
      <w:pPr>
        <w:ind w:left="5355" w:hanging="360"/>
      </w:pPr>
      <w:rPr>
        <w:rFonts w:hint="default"/>
        <w:lang w:val="fr-FR" w:eastAsia="en-US" w:bidi="ar-SA"/>
      </w:rPr>
    </w:lvl>
    <w:lvl w:ilvl="6">
      <w:start w:val="0"/>
      <w:numFmt w:val="bullet"/>
      <w:lvlText w:val="•"/>
      <w:lvlJc w:val="left"/>
      <w:pPr>
        <w:ind w:left="6484" w:hanging="360"/>
      </w:pPr>
      <w:rPr>
        <w:rFonts w:hint="default"/>
        <w:lang w:val="fr-FR" w:eastAsia="en-US" w:bidi="ar-SA"/>
      </w:rPr>
    </w:lvl>
    <w:lvl w:ilvl="7">
      <w:start w:val="0"/>
      <w:numFmt w:val="bullet"/>
      <w:lvlText w:val="•"/>
      <w:lvlJc w:val="left"/>
      <w:pPr>
        <w:ind w:left="7613" w:hanging="360"/>
      </w:pPr>
      <w:rPr>
        <w:rFonts w:hint="default"/>
        <w:lang w:val="fr-FR" w:eastAsia="en-US" w:bidi="ar-SA"/>
      </w:rPr>
    </w:lvl>
    <w:lvl w:ilvl="8">
      <w:start w:val="0"/>
      <w:numFmt w:val="bullet"/>
      <w:lvlText w:val="•"/>
      <w:lvlJc w:val="left"/>
      <w:pPr>
        <w:ind w:left="8742" w:hanging="360"/>
      </w:pPr>
      <w:rPr>
        <w:rFonts w:hint="default"/>
        <w:lang w:val="fr-FR" w:eastAsia="en-US" w:bidi="ar-SA"/>
      </w:rPr>
    </w:lvl>
  </w:abstractNum>
  <w:abstractNum w:abstractNumId="0">
    <w:multiLevelType w:val="hybridMultilevel"/>
    <w:lvl w:ilvl="0">
      <w:start w:val="1"/>
      <w:numFmt w:val="decimal"/>
      <w:lvlText w:val="%1."/>
      <w:lvlJc w:val="left"/>
      <w:pPr>
        <w:ind w:left="822" w:hanging="720"/>
        <w:jc w:val="left"/>
      </w:pPr>
      <w:rPr>
        <w:rFonts w:hint="default"/>
        <w:spacing w:val="-1"/>
        <w:w w:val="95"/>
        <w:lang w:val="fr-FR" w:eastAsia="en-US" w:bidi="ar-SA"/>
      </w:rPr>
    </w:lvl>
    <w:lvl w:ilvl="1">
      <w:start w:val="1"/>
      <w:numFmt w:val="decimal"/>
      <w:lvlText w:val="%2."/>
      <w:lvlJc w:val="left"/>
      <w:pPr>
        <w:ind w:left="397" w:hanging="279"/>
        <w:jc w:val="left"/>
      </w:pPr>
      <w:rPr>
        <w:rFonts w:hint="default" w:ascii="Arial" w:hAnsi="Arial" w:eastAsia="Arial" w:cs="Arial"/>
        <w:b/>
        <w:bCs/>
        <w:i w:val="0"/>
        <w:iCs w:val="0"/>
        <w:color w:val="88963E"/>
        <w:spacing w:val="-1"/>
        <w:w w:val="94"/>
        <w:sz w:val="22"/>
        <w:szCs w:val="22"/>
        <w:lang w:val="fr-FR" w:eastAsia="en-US" w:bidi="ar-SA"/>
      </w:rPr>
    </w:lvl>
    <w:lvl w:ilvl="2">
      <w:start w:val="0"/>
      <w:numFmt w:val="bullet"/>
      <w:lvlText w:val="•"/>
      <w:lvlJc w:val="left"/>
      <w:pPr>
        <w:ind w:left="1951" w:hanging="279"/>
      </w:pPr>
      <w:rPr>
        <w:rFonts w:hint="default"/>
        <w:lang w:val="fr-FR" w:eastAsia="en-US" w:bidi="ar-SA"/>
      </w:rPr>
    </w:lvl>
    <w:lvl w:ilvl="3">
      <w:start w:val="0"/>
      <w:numFmt w:val="bullet"/>
      <w:lvlText w:val="•"/>
      <w:lvlJc w:val="left"/>
      <w:pPr>
        <w:ind w:left="3082" w:hanging="279"/>
      </w:pPr>
      <w:rPr>
        <w:rFonts w:hint="default"/>
        <w:lang w:val="fr-FR" w:eastAsia="en-US" w:bidi="ar-SA"/>
      </w:rPr>
    </w:lvl>
    <w:lvl w:ilvl="4">
      <w:start w:val="0"/>
      <w:numFmt w:val="bullet"/>
      <w:lvlText w:val="•"/>
      <w:lvlJc w:val="left"/>
      <w:pPr>
        <w:ind w:left="4213" w:hanging="279"/>
      </w:pPr>
      <w:rPr>
        <w:rFonts w:hint="default"/>
        <w:lang w:val="fr-FR" w:eastAsia="en-US" w:bidi="ar-SA"/>
      </w:rPr>
    </w:lvl>
    <w:lvl w:ilvl="5">
      <w:start w:val="0"/>
      <w:numFmt w:val="bullet"/>
      <w:lvlText w:val="•"/>
      <w:lvlJc w:val="left"/>
      <w:pPr>
        <w:ind w:left="5344" w:hanging="279"/>
      </w:pPr>
      <w:rPr>
        <w:rFonts w:hint="default"/>
        <w:lang w:val="fr-FR" w:eastAsia="en-US" w:bidi="ar-SA"/>
      </w:rPr>
    </w:lvl>
    <w:lvl w:ilvl="6">
      <w:start w:val="0"/>
      <w:numFmt w:val="bullet"/>
      <w:lvlText w:val="•"/>
      <w:lvlJc w:val="left"/>
      <w:pPr>
        <w:ind w:left="6475" w:hanging="279"/>
      </w:pPr>
      <w:rPr>
        <w:rFonts w:hint="default"/>
        <w:lang w:val="fr-FR" w:eastAsia="en-US" w:bidi="ar-SA"/>
      </w:rPr>
    </w:lvl>
    <w:lvl w:ilvl="7">
      <w:start w:val="0"/>
      <w:numFmt w:val="bullet"/>
      <w:lvlText w:val="•"/>
      <w:lvlJc w:val="left"/>
      <w:pPr>
        <w:ind w:left="7606" w:hanging="279"/>
      </w:pPr>
      <w:rPr>
        <w:rFonts w:hint="default"/>
        <w:lang w:val="fr-FR" w:eastAsia="en-US" w:bidi="ar-SA"/>
      </w:rPr>
    </w:lvl>
    <w:lvl w:ilvl="8">
      <w:start w:val="0"/>
      <w:numFmt w:val="bullet"/>
      <w:lvlText w:val="•"/>
      <w:lvlJc w:val="left"/>
      <w:pPr>
        <w:ind w:left="8737" w:hanging="279"/>
      </w:pPr>
      <w:rPr>
        <w:rFonts w:hint="default"/>
        <w:lang w:val="fr-FR"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fr-FR" w:eastAsia="en-US" w:bidi="ar-SA"/>
    </w:rPr>
  </w:style>
  <w:style w:styleId="BodyText" w:type="paragraph">
    <w:name w:val="Body Text"/>
    <w:basedOn w:val="Normal"/>
    <w:uiPriority w:val="1"/>
    <w:qFormat/>
    <w:pPr/>
    <w:rPr>
      <w:rFonts w:ascii="Arial" w:hAnsi="Arial" w:eastAsia="Arial" w:cs="Arial"/>
      <w:sz w:val="22"/>
      <w:szCs w:val="22"/>
      <w:lang w:val="fr-FR" w:eastAsia="en-US" w:bidi="ar-SA"/>
    </w:rPr>
  </w:style>
  <w:style w:styleId="Heading1" w:type="paragraph">
    <w:name w:val="Heading 1"/>
    <w:basedOn w:val="Normal"/>
    <w:uiPriority w:val="1"/>
    <w:qFormat/>
    <w:pPr>
      <w:ind w:left="822" w:hanging="721"/>
      <w:outlineLvl w:val="1"/>
    </w:pPr>
    <w:rPr>
      <w:rFonts w:ascii="Arial" w:hAnsi="Arial" w:eastAsia="Arial" w:cs="Arial"/>
      <w:b/>
      <w:bCs/>
      <w:sz w:val="28"/>
      <w:szCs w:val="28"/>
      <w:lang w:val="fr-FR" w:eastAsia="en-US" w:bidi="ar-SA"/>
    </w:rPr>
  </w:style>
  <w:style w:styleId="Heading2" w:type="paragraph">
    <w:name w:val="Heading 2"/>
    <w:basedOn w:val="Normal"/>
    <w:uiPriority w:val="1"/>
    <w:qFormat/>
    <w:pPr>
      <w:spacing w:before="207"/>
      <w:ind w:left="114"/>
      <w:jc w:val="both"/>
      <w:outlineLvl w:val="2"/>
    </w:pPr>
    <w:rPr>
      <w:rFonts w:ascii="Arial" w:hAnsi="Arial" w:eastAsia="Arial" w:cs="Arial"/>
      <w:b/>
      <w:bCs/>
      <w:sz w:val="22"/>
      <w:szCs w:val="22"/>
      <w:lang w:val="fr-FR" w:eastAsia="en-US" w:bidi="ar-SA"/>
    </w:rPr>
  </w:style>
  <w:style w:styleId="ListParagraph" w:type="paragraph">
    <w:name w:val="List Paragraph"/>
    <w:basedOn w:val="Normal"/>
    <w:uiPriority w:val="1"/>
    <w:qFormat/>
    <w:pPr>
      <w:ind w:left="1553" w:hanging="360"/>
      <w:jc w:val="both"/>
    </w:pPr>
    <w:rPr>
      <w:rFonts w:ascii="Arial" w:hAnsi="Arial" w:eastAsia="Arial" w:cs="Arial"/>
      <w:lang w:val="fr-FR" w:eastAsia="en-US" w:bidi="ar-SA"/>
    </w:rPr>
  </w:style>
  <w:style w:styleId="TableParagraph" w:type="paragraph">
    <w:name w:val="Table Paragraph"/>
    <w:basedOn w:val="Normal"/>
    <w:uiPriority w:val="1"/>
    <w:qFormat/>
    <w:pPr>
      <w:spacing w:before="93"/>
      <w:ind w:left="107"/>
      <w:jc w:val="both"/>
    </w:pPr>
    <w:rPr>
      <w:rFonts w:ascii="Arial" w:hAnsi="Arial" w:eastAsia="Arial" w:cs="Arial"/>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header" Target="header3.xml"/><Relationship Id="rId10" Type="http://schemas.openxmlformats.org/officeDocument/2006/relationships/footer" Target="footer3.xml"/><Relationship Id="rId11" Type="http://schemas.openxmlformats.org/officeDocument/2006/relationships/header" Target="header4.xml"/><Relationship Id="rId12" Type="http://schemas.openxmlformats.org/officeDocument/2006/relationships/footer" Target="footer4.xml"/><Relationship Id="rId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Fédérations France Nord</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2022-10-20T10:19:10Z</dcterms:created>
  <dcterms:modified xsi:type="dcterms:W3CDTF">2022-10-20T10:19:10Z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2019-11-21T00:00:00Z</vt:filetime>
  </property>
  <property fmtid="{D5CDD505-2E9C-101B-9397-08002B2CF9AE}" pid="3" name="Creator">
    <vt:lpwstr>Acrobat PDFMaker 19 pour Word</vt:lpwstr>
  </property>
  <property fmtid="{D5CDD505-2E9C-101B-9397-08002B2CF9AE}" pid="4" name="LastSaved">
    <vt:filetime>2022-10-20T00:00:00Z</vt:filetime>
  </property>
  <property fmtid="{D5CDD505-2E9C-101B-9397-08002B2CF9AE}" pid="5" name="Producer">
    <vt:lpwstr>Adobe PDF Library 19.21.79</vt:lpwstr>
  </property>
  <property fmtid="{D5CDD505-2E9C-101B-9397-08002B2CF9AE}" pid="6" name="SourceModified">
    <vt:lpwstr>D:20191121121205</vt:lpwstr>
  </property>
</Properties>
</file>