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441F" w14:textId="77777777" w:rsidR="005D0621" w:rsidRDefault="005D0621"/>
    <w:p w14:paraId="279835AC" w14:textId="77777777" w:rsidR="005D0621" w:rsidRDefault="005D0621"/>
    <w:p w14:paraId="34953E0D" w14:textId="77777777" w:rsidR="005D0621" w:rsidRDefault="005D0621"/>
    <w:p w14:paraId="57F85B70" w14:textId="77777777" w:rsidR="005D0621" w:rsidRDefault="005D0621"/>
    <w:p w14:paraId="39633375" w14:textId="5C7A3962" w:rsidR="005D0621" w:rsidRDefault="005D0621">
      <w:r>
        <w:rPr>
          <w:noProof/>
        </w:rPr>
        <w:drawing>
          <wp:inline distT="0" distB="0" distL="0" distR="0" wp14:anchorId="5FF498FF" wp14:editId="29123DB0">
            <wp:extent cx="5931993" cy="5708650"/>
            <wp:effectExtent l="0" t="0" r="0" b="6350"/>
            <wp:docPr id="3398487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213" cy="57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81449" w14:textId="77777777" w:rsidR="005D0621" w:rsidRDefault="005D0621"/>
    <w:p w14:paraId="76E453C0" w14:textId="77777777" w:rsidR="005D0621" w:rsidRDefault="005D0621"/>
    <w:p w14:paraId="02E06D22" w14:textId="77777777" w:rsidR="005D0621" w:rsidRDefault="005D0621"/>
    <w:p w14:paraId="5CD82F24" w14:textId="77777777" w:rsidR="005D0621" w:rsidRDefault="005D0621"/>
    <w:p w14:paraId="3B85073A" w14:textId="77777777" w:rsidR="005D0621" w:rsidRDefault="005D0621"/>
    <w:p w14:paraId="4FB1D697" w14:textId="77777777" w:rsidR="005D0621" w:rsidRDefault="005D0621"/>
    <w:p w14:paraId="451BBB70" w14:textId="77777777" w:rsidR="005D0621" w:rsidRDefault="005D0621"/>
    <w:p w14:paraId="0019E8F2" w14:textId="77777777" w:rsidR="005D0621" w:rsidRPr="005D0621" w:rsidRDefault="005D0621" w:rsidP="005D0621">
      <w:pPr>
        <w:rPr>
          <w:rFonts w:ascii="Times New Roman" w:eastAsia="Times New Roman" w:hAnsi="Times New Roman" w:cs="Times New Roman"/>
          <w:sz w:val="28"/>
          <w:szCs w:val="28"/>
        </w:rPr>
      </w:pPr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1-Dieu nous l'offre à l'Infini: son.....</w:t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</w:rPr>
        <w:br/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 xml:space="preserve">2-Il porte les grains de </w:t>
      </w:r>
      <w:proofErr w:type="spellStart"/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blé:l</w:t>
      </w:r>
      <w:proofErr w:type="spellEnd"/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'...</w:t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</w:rPr>
        <w:br/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3-Le signe des chrétiens: la.....</w:t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</w:rPr>
        <w:br/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4-Elle est sombre, sans lumière: la.....</w:t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</w:rPr>
        <w:br/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5-Jésus lave ceux de ses amis: les.....</w:t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</w:rPr>
        <w:br/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6-Synonyme d'existence mais aussi d'énergie: la...</w:t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</w:rPr>
        <w:br/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7-Revenu à la vie:......</w:t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</w:rPr>
        <w:br/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8-Il en faut pour vivre: du...</w:t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</w:rPr>
        <w:br/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 xml:space="preserve">9-Le jour des Rameaux, il porte </w:t>
      </w:r>
      <w:proofErr w:type="spellStart"/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Jésus:l</w:t>
      </w:r>
      <w:proofErr w:type="spellEnd"/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'....</w:t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</w:rPr>
        <w:br/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10-Temps qui dure quarante jours: le.....</w:t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</w:rPr>
        <w:br/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11-Article défini</w:t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</w:rPr>
        <w:br/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12-Note de musique</w:t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</w:rPr>
        <w:br/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13-Contraire de sortie</w:t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</w:rPr>
        <w:br/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14-Jésus priait Dieu avec tout son cœur, avec toute son....</w:t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</w:rPr>
        <w:br/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15-Le dernier repas de Jésus: la...</w:t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</w:rPr>
        <w:br/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16-Pendant le Carême, on peut jeûner, partager et aussi.....</w:t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</w:rPr>
        <w:br/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 xml:space="preserve">17-Un arbre qui pousse dans le pays de </w:t>
      </w:r>
      <w:proofErr w:type="spellStart"/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Jésus:l</w:t>
      </w:r>
      <w:proofErr w:type="spellEnd"/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'....</w:t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</w:rPr>
        <w:br/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18-Branches d'arbres: les....</w:t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</w:rPr>
        <w:br/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 xml:space="preserve">19-La couleur verte la </w:t>
      </w:r>
      <w:proofErr w:type="spellStart"/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représente:l</w:t>
      </w:r>
      <w:proofErr w:type="spellEnd"/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'........</w:t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</w:rPr>
        <w:br/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20-Une grande fête pour les chrétiens:......</w:t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</w:rPr>
        <w:br/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21-Elles suivaient Jésus: les.....</w:t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</w:rPr>
        <w:br/>
      </w:r>
      <w:r w:rsidRPr="005D0621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</w:rPr>
        <w:t>22-Le Samedi Saint est un jour de.......</w:t>
      </w:r>
    </w:p>
    <w:p w14:paraId="7D0A3DE3" w14:textId="77777777" w:rsidR="005D0621" w:rsidRPr="00962140" w:rsidRDefault="005D0621" w:rsidP="005D0621">
      <w:pPr>
        <w:rPr>
          <w:sz w:val="18"/>
        </w:rPr>
      </w:pPr>
    </w:p>
    <w:p w14:paraId="0CF53397" w14:textId="77777777" w:rsidR="005D0621" w:rsidRDefault="005D0621" w:rsidP="005D0621"/>
    <w:p w14:paraId="19C050FF" w14:textId="77777777" w:rsidR="005D0621" w:rsidRDefault="005D0621"/>
    <w:sectPr w:rsidR="005D0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21"/>
    <w:rsid w:val="001D613A"/>
    <w:rsid w:val="005D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533D"/>
  <w15:chartTrackingRefBased/>
  <w15:docId w15:val="{2E979202-173F-46C0-B14D-E804D9A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06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06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06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06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06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06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06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06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06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06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06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2026-03-24T21:33:00Z</dcterms:created>
  <dcterms:modified xsi:type="dcterms:W3CDTF">2026-03-24T21:35:00Z</dcterms:modified>
</cp:coreProperties>
</file>